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1B6BA" w14:textId="77777777" w:rsidR="00801BAB" w:rsidRDefault="00801BAB" w:rsidP="00801BAB">
      <w:pPr>
        <w:spacing w:before="480"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ИНФОРМАЦИОННОЕ СООБЩЕНИЕ </w:t>
      </w:r>
      <w:r>
        <w:rPr>
          <w:b/>
          <w:sz w:val="28"/>
          <w:szCs w:val="28"/>
        </w:rPr>
        <w:br/>
        <w:t>О ПРИЕМЕ ПРЕДЛОЖЕНИЙ ПО КАНДИДАТУРАМ ДЛЯ ДОПОЛНИТЕЛЬНОГО ЗАЧИСЛЕНИЯ В РЕЗЕРВ СОСТАВОВ УЧАСТКОВЫХ КОМИССИЙ КОЛЬЧУГИНСКОГО МУНИЦИПАЛЬНОГО ОКРУГА ВЛАДИМИРСКОЙ ОБЛАСТИ</w:t>
      </w:r>
    </w:p>
    <w:p w14:paraId="092BF11D" w14:textId="77777777" w:rsidR="00801BAB" w:rsidRDefault="00801BAB" w:rsidP="00801BAB">
      <w:pPr>
        <w:tabs>
          <w:tab w:val="right" w:pos="9951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пунктом 12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 152/1137-6 (в редакции от 05.01.2024 № 147/1163-8), Постановлениями Избирательной комиссии Владимирской области от 31.01.2013 № 10 «О структуре резерва составов участковых комиссий на территории Владимирской области» и от 10.04.2018 № 73 «О возложении на территориальные избирательные комиссии полномочий по формированию резерва составов участковых избирательных комиссий», </w:t>
      </w:r>
      <w:r>
        <w:rPr>
          <w:spacing w:val="2"/>
          <w:sz w:val="28"/>
        </w:rPr>
        <w:t xml:space="preserve">Территориальная избирательная комиссия Кольчугинского </w:t>
      </w:r>
      <w:r>
        <w:rPr>
          <w:sz w:val="28"/>
        </w:rPr>
        <w:t>муниципального округа Владимирской области</w:t>
      </w:r>
      <w:r>
        <w:rPr>
          <w:sz w:val="28"/>
          <w:szCs w:val="28"/>
        </w:rPr>
        <w:t xml:space="preserve"> объявляет прием предложений по кандидатурам для дополнительного зачисления в резерв составов участковых комиссий </w:t>
      </w:r>
      <w:r>
        <w:rPr>
          <w:spacing w:val="2"/>
          <w:sz w:val="28"/>
        </w:rPr>
        <w:t xml:space="preserve">Кольчугинского </w:t>
      </w:r>
      <w:r>
        <w:rPr>
          <w:sz w:val="28"/>
        </w:rPr>
        <w:t>муниципального округа Владимирской области</w:t>
      </w:r>
      <w:r>
        <w:rPr>
          <w:spacing w:val="2"/>
          <w:sz w:val="28"/>
        </w:rPr>
        <w:t xml:space="preserve">. </w:t>
      </w:r>
    </w:p>
    <w:p w14:paraId="75CD9C74" w14:textId="77777777" w:rsidR="00801BAB" w:rsidRDefault="00801BAB" w:rsidP="00801BAB">
      <w:pPr>
        <w:tabs>
          <w:tab w:val="right" w:pos="9923"/>
        </w:tabs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 документов начинается с 11 июля 2026 года по 31 июля 2026 года включительно по адресу Территориальной избирательной комиссии Кольчугинского </w:t>
      </w:r>
      <w:r>
        <w:rPr>
          <w:sz w:val="28"/>
        </w:rPr>
        <w:t>муниципального округа Владимирской области</w:t>
      </w:r>
      <w:r>
        <w:rPr>
          <w:sz w:val="28"/>
          <w:szCs w:val="28"/>
        </w:rPr>
        <w:t>: Владимирская область, город Кольчугино, площадь Ленина, дом 2, кабинет 8, по графику работы, размещенному на официальном сайте комиссии.</w:t>
      </w:r>
    </w:p>
    <w:p w14:paraId="6BF813CF" w14:textId="77777777" w:rsidR="00801BAB" w:rsidRDefault="00801BAB" w:rsidP="00801BAB">
      <w:pPr>
        <w:spacing w:line="360" w:lineRule="auto"/>
        <w:ind w:firstLine="567"/>
        <w:jc w:val="both"/>
        <w:rPr>
          <w:spacing w:val="2"/>
          <w:sz w:val="28"/>
        </w:rPr>
      </w:pPr>
      <w:r>
        <w:rPr>
          <w:spacing w:val="2"/>
          <w:sz w:val="28"/>
        </w:rPr>
        <w:t xml:space="preserve">Предложения оформляются в соответствии с постановлением Центральной избирательной комиссии Российской Федерации </w:t>
      </w:r>
      <w:r>
        <w:rPr>
          <w:sz w:val="28"/>
        </w:rPr>
        <w:t xml:space="preserve">от 05.12.2012 № 152/1137-6 </w:t>
      </w:r>
      <w:r>
        <w:rPr>
          <w:sz w:val="28"/>
          <w:szCs w:val="28"/>
        </w:rPr>
        <w:t>(в редакции от 05.01.2024 № 147/1163-8)</w:t>
      </w:r>
      <w:r>
        <w:rPr>
          <w:sz w:val="28"/>
        </w:rPr>
        <w:t xml:space="preserve"> «О порядке </w:t>
      </w:r>
      <w:r>
        <w:rPr>
          <w:sz w:val="28"/>
          <w:szCs w:val="28"/>
        </w:rPr>
        <w:t>формирования резерва составов участковых комиссий и назначения нового члена участковой комиссии из резерва составов участковых комиссий»</w:t>
      </w:r>
      <w:r>
        <w:rPr>
          <w:sz w:val="28"/>
        </w:rPr>
        <w:t>.</w:t>
      </w:r>
    </w:p>
    <w:p w14:paraId="271CEE34" w14:textId="77777777" w:rsidR="00801BAB" w:rsidRDefault="00801BAB" w:rsidP="00801BA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резерв составов участковых комиссий не зачисляются кандидатуры, не соответствующие требованиям, установленным </w:t>
      </w:r>
      <w:hyperlink r:id="rId4" w:history="1">
        <w:r>
          <w:rPr>
            <w:rStyle w:val="a3"/>
            <w:color w:val="auto"/>
            <w:sz w:val="28"/>
            <w:szCs w:val="28"/>
            <w:u w:val="none"/>
          </w:rPr>
          <w:t>пунктом 1 статьи 29</w:t>
        </w:r>
      </w:hyperlink>
      <w:r>
        <w:rPr>
          <w:sz w:val="28"/>
          <w:szCs w:val="28"/>
        </w:rPr>
        <w:t xml:space="preserve"> (за </w:t>
      </w:r>
      <w:r>
        <w:rPr>
          <w:sz w:val="28"/>
          <w:szCs w:val="28"/>
        </w:rPr>
        <w:lastRenderedPageBreak/>
        <w:t xml:space="preserve">исключением </w:t>
      </w:r>
      <w:hyperlink r:id="rId5" w:history="1">
        <w:r>
          <w:rPr>
            <w:rStyle w:val="a3"/>
            <w:color w:val="auto"/>
            <w:sz w:val="28"/>
            <w:szCs w:val="28"/>
            <w:u w:val="none"/>
          </w:rPr>
          <w:t>подпунктов «ж</w:t>
        </w:r>
      </w:hyperlink>
      <w:r>
        <w:rPr>
          <w:sz w:val="28"/>
          <w:szCs w:val="28"/>
        </w:rPr>
        <w:t xml:space="preserve">», </w:t>
      </w:r>
      <w:hyperlink r:id="rId6" w:history="1">
        <w:r>
          <w:rPr>
            <w:rStyle w:val="a3"/>
            <w:color w:val="auto"/>
            <w:sz w:val="28"/>
            <w:szCs w:val="28"/>
            <w:u w:val="none"/>
          </w:rPr>
          <w:t>«з</w:t>
        </w:r>
      </w:hyperlink>
      <w:r>
        <w:rPr>
          <w:sz w:val="28"/>
          <w:szCs w:val="28"/>
        </w:rPr>
        <w:t xml:space="preserve">», </w:t>
      </w:r>
      <w:hyperlink r:id="rId7" w:history="1">
        <w:r>
          <w:rPr>
            <w:rStyle w:val="a3"/>
            <w:color w:val="auto"/>
            <w:sz w:val="28"/>
            <w:szCs w:val="28"/>
            <w:u w:val="none"/>
          </w:rPr>
          <w:t>«и</w:t>
        </w:r>
      </w:hyperlink>
      <w:r>
        <w:rPr>
          <w:sz w:val="28"/>
          <w:szCs w:val="28"/>
        </w:rPr>
        <w:t>», «</w:t>
      </w:r>
      <w:hyperlink r:id="rId8" w:history="1">
        <w:r>
          <w:rPr>
            <w:rStyle w:val="a3"/>
            <w:color w:val="auto"/>
            <w:sz w:val="28"/>
            <w:szCs w:val="28"/>
            <w:u w:val="none"/>
          </w:rPr>
          <w:t>к</w:t>
        </w:r>
      </w:hyperlink>
      <w:r>
        <w:rPr>
          <w:sz w:val="28"/>
          <w:szCs w:val="28"/>
        </w:rPr>
        <w:t>» и «</w:t>
      </w:r>
      <w:hyperlink r:id="rId9" w:history="1">
        <w:r>
          <w:rPr>
            <w:rStyle w:val="a3"/>
            <w:color w:val="auto"/>
            <w:sz w:val="28"/>
            <w:szCs w:val="28"/>
            <w:u w:val="none"/>
          </w:rPr>
          <w:t>л</w:t>
        </w:r>
      </w:hyperlink>
      <w:r>
        <w:rPr>
          <w:sz w:val="28"/>
          <w:szCs w:val="28"/>
        </w:rPr>
        <w:t>») Федерального закона «Об основных гарантиях избирательных прав и права на участие в референдуме граждан Российской Федерации», а также кандидатуры, в отношении которых отсутствуют документы, необходимые для зачисления в резерв составов участковых комиссий в соответствии с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 152/1137-6 (в редакции от 05.01.2024 № 147/1163-8).</w:t>
      </w:r>
    </w:p>
    <w:p w14:paraId="1BEAFA10" w14:textId="77777777" w:rsidR="00801BAB" w:rsidRDefault="00801BAB" w:rsidP="00801BA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внесении предложений по кандидатурам для дополнительного зачисления в резерв составов участковых комиссий необходимо представить документы согласно нижеуказанному перечню. </w:t>
      </w:r>
    </w:p>
    <w:p w14:paraId="208801FE" w14:textId="77777777" w:rsidR="00801BAB" w:rsidRDefault="00801BAB" w:rsidP="00801BAB">
      <w:pPr>
        <w:widowControl w:val="0"/>
        <w:adjustRightInd w:val="0"/>
        <w:jc w:val="center"/>
        <w:rPr>
          <w:sz w:val="28"/>
          <w:szCs w:val="28"/>
        </w:rPr>
      </w:pPr>
    </w:p>
    <w:p w14:paraId="1CC1405F" w14:textId="77777777" w:rsidR="00801BAB" w:rsidRDefault="00801BAB" w:rsidP="00801BA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14:paraId="3CCF40D9" w14:textId="77777777" w:rsidR="00801BAB" w:rsidRDefault="00801BAB" w:rsidP="00801BA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ДОКУМЕНТОВ, НЕОБХОДИМЫХ ПРИ ВНЕСЕНИИ ПРЕДЛОЖЕНИЙ</w:t>
      </w:r>
    </w:p>
    <w:p w14:paraId="75F7917B" w14:textId="77777777" w:rsidR="00801BAB" w:rsidRDefault="00801BAB" w:rsidP="00801BA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ПО КАНДИДАТУРАМ В РЕЗЕРВ СОСТАВОВ УЧАСТКОВЫХ КОМИССИЙ</w:t>
      </w:r>
    </w:p>
    <w:p w14:paraId="359514EB" w14:textId="77777777" w:rsidR="00801BAB" w:rsidRDefault="00801BAB" w:rsidP="00801BAB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14:paraId="33505151" w14:textId="77777777" w:rsidR="00801BAB" w:rsidRDefault="00801BAB" w:rsidP="00801BAB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Для политических партий, их региональных отделений, иных</w:t>
      </w:r>
    </w:p>
    <w:p w14:paraId="2B4C5104" w14:textId="77777777" w:rsidR="00801BAB" w:rsidRDefault="00801BAB" w:rsidP="00801BA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структурных подразделений</w:t>
      </w:r>
    </w:p>
    <w:p w14:paraId="29CCCFF6" w14:textId="77777777" w:rsidR="00801BAB" w:rsidRDefault="00801BAB" w:rsidP="00801BA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152CB1D" w14:textId="77777777" w:rsidR="00801BAB" w:rsidRDefault="00801BAB" w:rsidP="00801BA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комиссий, оформленное в соответствии с требованиями устава политической партии.</w:t>
      </w:r>
    </w:p>
    <w:p w14:paraId="5046DA98" w14:textId="77777777" w:rsidR="00801BAB" w:rsidRDefault="00801BAB" w:rsidP="00801BA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резерв составов участковых комиссий о делегировании указанных </w:t>
      </w:r>
      <w:r>
        <w:rPr>
          <w:sz w:val="28"/>
          <w:szCs w:val="28"/>
        </w:rPr>
        <w:lastRenderedPageBreak/>
        <w:t>полномочий, оформленное в соответствии с требованиями устава.</w:t>
      </w:r>
    </w:p>
    <w:p w14:paraId="493CE8DD" w14:textId="77777777" w:rsidR="00801BAB" w:rsidRDefault="00801BAB" w:rsidP="00801BAB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Для иных общественных объединений</w:t>
      </w:r>
    </w:p>
    <w:p w14:paraId="40BE327D" w14:textId="77777777" w:rsidR="00801BAB" w:rsidRDefault="00801BAB" w:rsidP="00801BA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14:paraId="5BA3B4D5" w14:textId="77777777" w:rsidR="00801BAB" w:rsidRDefault="00801BAB" w:rsidP="00801BA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Решение полномочного (руководящего или иного) органа общественного объединения о внесении предложения о кандидатурах в резерв составов участковых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</w:p>
    <w:p w14:paraId="325D3DE6" w14:textId="77777777" w:rsidR="00801BAB" w:rsidRDefault="00801BAB" w:rsidP="00801BA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 </w:t>
      </w:r>
      <w:hyperlink r:id="rId10" w:history="1">
        <w:r>
          <w:rPr>
            <w:rStyle w:val="a3"/>
            <w:color w:val="auto"/>
            <w:sz w:val="28"/>
            <w:szCs w:val="28"/>
            <w:u w:val="none"/>
          </w:rPr>
          <w:t>пункте 2</w:t>
        </w:r>
      </w:hyperlink>
      <w:r>
        <w:rPr>
          <w:sz w:val="28"/>
          <w:szCs w:val="28"/>
        </w:rPr>
        <w:t xml:space="preserve"> вопрос не урегулирован, 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резерв составов участковых комиссий, о делегировании таких полномочий и решение органа, которому делегированы эти полномочия, о внесении предложений в резерв составов участковых комиссий.</w:t>
      </w:r>
    </w:p>
    <w:p w14:paraId="3E1C7752" w14:textId="77777777" w:rsidR="00801BAB" w:rsidRDefault="00801BAB" w:rsidP="00801BAB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Для иных субъектов права внесения кандидатур в резерв</w:t>
      </w:r>
    </w:p>
    <w:p w14:paraId="651A6BAA" w14:textId="77777777" w:rsidR="00801BAB" w:rsidRDefault="00801BAB" w:rsidP="00801BA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составов участковых комиссий</w:t>
      </w:r>
    </w:p>
    <w:p w14:paraId="41A141A8" w14:textId="77777777" w:rsidR="00801BAB" w:rsidRDefault="00801BAB" w:rsidP="00801BA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Решение представительного органа муниципального образования.</w:t>
      </w:r>
    </w:p>
    <w:p w14:paraId="6260AF42" w14:textId="77777777" w:rsidR="00801BAB" w:rsidRDefault="00801BAB" w:rsidP="00801BA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Протокол собрания избирателей по месту жительства, работы, службы, учебы по форме указанной в Порядке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 152/1137-6 (в редакции от 05.01.2024 № 147/1163-8).</w:t>
      </w:r>
    </w:p>
    <w:p w14:paraId="32306007" w14:textId="77777777" w:rsidR="00801BAB" w:rsidRDefault="00801BAB" w:rsidP="00801BA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Кроме того, всеми субъектами права внесения кандидатур должны </w:t>
      </w:r>
      <w:r>
        <w:rPr>
          <w:b/>
          <w:sz w:val="28"/>
          <w:szCs w:val="28"/>
        </w:rPr>
        <w:lastRenderedPageBreak/>
        <w:t>быть представлены:</w:t>
      </w:r>
    </w:p>
    <w:p w14:paraId="04E0B959" w14:textId="77777777" w:rsidR="00801BAB" w:rsidRDefault="00801BAB" w:rsidP="00801BA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Письменное согласие гражданина Российской Федерации на его назначение членом участковой избирательной комиссии с правом решающего голоса, зачисление в резерв составов участковых комиссий, на обработку его персональных данных, по форме указанной в Порядке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 152/1137-6 (в редакции от 05.01.2024 № 147/1163-8).</w:t>
      </w:r>
    </w:p>
    <w:p w14:paraId="3C3345C7" w14:textId="77777777" w:rsidR="00801BAB" w:rsidRDefault="00801BAB" w:rsidP="00801BA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зачисления в резерв составов участковых комиссий.</w:t>
      </w:r>
    </w:p>
    <w:tbl>
      <w:tblPr>
        <w:tblW w:w="939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"/>
        <w:gridCol w:w="2412"/>
        <w:gridCol w:w="567"/>
        <w:gridCol w:w="284"/>
        <w:gridCol w:w="1390"/>
        <w:gridCol w:w="4425"/>
      </w:tblGrid>
      <w:tr w:rsidR="00801BAB" w14:paraId="503CEDFB" w14:textId="77777777" w:rsidTr="00801BAB">
        <w:tc>
          <w:tcPr>
            <w:tcW w:w="312" w:type="dxa"/>
            <w:vAlign w:val="bottom"/>
          </w:tcPr>
          <w:p w14:paraId="1608B0D9" w14:textId="77777777" w:rsidR="00801BAB" w:rsidRDefault="00801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14:paraId="6675283B" w14:textId="77777777" w:rsidR="00801BAB" w:rsidRDefault="00801BAB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567" w:type="dxa"/>
            <w:vAlign w:val="bottom"/>
          </w:tcPr>
          <w:p w14:paraId="37955080" w14:textId="77777777" w:rsidR="00801BAB" w:rsidRDefault="00801BAB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84" w:type="dxa"/>
            <w:vAlign w:val="bottom"/>
          </w:tcPr>
          <w:p w14:paraId="763E1C02" w14:textId="77777777" w:rsidR="00801BAB" w:rsidRDefault="00801BAB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  <w:vAlign w:val="bottom"/>
          </w:tcPr>
          <w:p w14:paraId="47C56CF1" w14:textId="77777777" w:rsidR="00801BAB" w:rsidRDefault="00801BAB">
            <w:pPr>
              <w:ind w:left="57"/>
              <w:rPr>
                <w:sz w:val="28"/>
                <w:szCs w:val="28"/>
              </w:rPr>
            </w:pPr>
          </w:p>
        </w:tc>
        <w:tc>
          <w:tcPr>
            <w:tcW w:w="4422" w:type="dxa"/>
            <w:vAlign w:val="bottom"/>
          </w:tcPr>
          <w:p w14:paraId="7BF128E6" w14:textId="77777777" w:rsidR="00801BAB" w:rsidRDefault="00801BAB">
            <w:pPr>
              <w:jc w:val="center"/>
              <w:rPr>
                <w:sz w:val="28"/>
                <w:szCs w:val="28"/>
              </w:rPr>
            </w:pPr>
          </w:p>
          <w:p w14:paraId="6DBAE71A" w14:textId="77777777" w:rsidR="00801BAB" w:rsidRDefault="00801BAB">
            <w:pPr>
              <w:jc w:val="center"/>
              <w:rPr>
                <w:sz w:val="28"/>
                <w:szCs w:val="28"/>
              </w:rPr>
            </w:pPr>
          </w:p>
          <w:p w14:paraId="3640D1D9" w14:textId="77777777" w:rsidR="00801BAB" w:rsidRDefault="00801BAB">
            <w:pPr>
              <w:jc w:val="center"/>
              <w:rPr>
                <w:sz w:val="28"/>
                <w:szCs w:val="28"/>
              </w:rPr>
            </w:pPr>
          </w:p>
          <w:p w14:paraId="6FBF3FFB" w14:textId="77777777" w:rsidR="00801BAB" w:rsidRDefault="00801BAB">
            <w:pPr>
              <w:jc w:val="center"/>
              <w:rPr>
                <w:sz w:val="28"/>
                <w:szCs w:val="28"/>
              </w:rPr>
            </w:pPr>
          </w:p>
          <w:p w14:paraId="17066B55" w14:textId="77777777" w:rsidR="00801BAB" w:rsidRDefault="00801BAB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Территориальная избирательная комиссия Кольчугинского </w:t>
            </w:r>
            <w:r>
              <w:rPr>
                <w:sz w:val="28"/>
              </w:rPr>
              <w:t>муниципального округа Владимирской области</w:t>
            </w:r>
          </w:p>
          <w:p w14:paraId="6C506C20" w14:textId="77777777" w:rsidR="00801BAB" w:rsidRDefault="00801BAB">
            <w:pPr>
              <w:jc w:val="center"/>
              <w:rPr>
                <w:sz w:val="28"/>
              </w:rPr>
            </w:pPr>
          </w:p>
          <w:p w14:paraId="6450F611" w14:textId="77777777" w:rsidR="00801BAB" w:rsidRDefault="00801BAB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6 июля 2026 года</w:t>
            </w:r>
          </w:p>
          <w:p w14:paraId="10FCE07E" w14:textId="77777777" w:rsidR="00801BAB" w:rsidRDefault="00801BA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DC1C0CF" w14:textId="77777777" w:rsidR="00801BAB" w:rsidRPr="00801BAB" w:rsidRDefault="00801BAB" w:rsidP="00801BAB"/>
    <w:sectPr w:rsidR="00801BAB" w:rsidRPr="00801BAB" w:rsidSect="00801BA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BAB"/>
    <w:rsid w:val="0080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6A9B8"/>
  <w15:chartTrackingRefBased/>
  <w15:docId w15:val="{A8BE8FB7-74F3-49DA-A959-F9CC1C539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1B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7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1889123247D1ADED7742D663B5F60BBF349B8AA3624223F759789DADDEF150856B2BEF63D055FAqBg1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1889123247D1ADED7742D663B5F60BBF349B8AA3624223F759789DADDEF150856B2BEF63D055FAqBg6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1889123247D1ADED7742D663B5F60BBF349B8AA3624223F759789DADDEF150856B2BEF63D055FAqBg7E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721889123247D1ADED7742D663B5F60BBF349B8AA3624223F759789DADDEF150856B2BEF63D157FBqBg3E" TargetMode="External"/><Relationship Id="rId10" Type="http://schemas.openxmlformats.org/officeDocument/2006/relationships/hyperlink" Target="consultantplus://offline/ref=939B29C29A502A16FC028FAD5B437411FAC25C227BE1E37E04F77C018DDC10E52BC902DF74AFABB6D5c1M" TargetMode="External"/><Relationship Id="rId4" Type="http://schemas.openxmlformats.org/officeDocument/2006/relationships/hyperlink" Target="consultantplus://offline/ref=721889123247D1ADED7742D663B5F60BBF349B8AA3624223F759789DADDEF150856B2BEF63D055FBqBg1E" TargetMode="External"/><Relationship Id="rId9" Type="http://schemas.openxmlformats.org/officeDocument/2006/relationships/hyperlink" Target="consultantplus://offline/ref=721889123247D1ADED7742D663B5F60BBF349B8AA3624223F759789DADDEF150856B2BEF63D055FAqBg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1107</Words>
  <Characters>6313</Characters>
  <Application>Microsoft Office Word</Application>
  <DocSecurity>0</DocSecurity>
  <Lines>52</Lines>
  <Paragraphs>14</Paragraphs>
  <ScaleCrop>false</ScaleCrop>
  <Company>Microsoft</Company>
  <LinksUpToDate>false</LinksUpToDate>
  <CharactersWithSpaces>7406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kolchugino@vladizbirkom.ru</dc:creator>
  <cp:keywords/>
  <dc:description/>
  <cp:lastModifiedBy>kolchugino@vladizbirkom.ru</cp:lastModifiedBy>
  <cp:revision>1</cp:revision>
  <dcterms:created xsi:type="dcterms:W3CDTF">2026-07-06T07:41:00Z</dcterms:created>
  <dcterms:modified xsi:type="dcterms:W3CDTF">2026-07-06T07:42:00Z</dcterms:modified>
</cp:coreProperties>
</file>