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Российский фонд свободных выборов объявил о начале приема заявок на участие во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hyperlink r:id="rId5" w:history="1">
        <w:r w:rsidRPr="00F51DDE">
          <w:rPr>
            <w:rStyle w:val="a4"/>
            <w:rFonts w:ascii="Arial" w:hAnsi="Arial" w:cs="Arial"/>
            <w:color w:val="auto"/>
            <w:sz w:val="18"/>
            <w:szCs w:val="18"/>
            <w:u w:val="none"/>
          </w:rPr>
          <w:t>Втором Всероссийском конкурсе молодежных электоральных проектов «Учимся выбирать».</w:t>
        </w:r>
      </w:hyperlink>
      <w:r w:rsidRPr="00F51DDE">
        <w:rPr>
          <w:rStyle w:val="apple-converted-space"/>
          <w:rFonts w:ascii="Arial" w:hAnsi="Arial" w:cs="Arial"/>
          <w:sz w:val="18"/>
          <w:szCs w:val="18"/>
        </w:rPr>
        <w:t> </w:t>
      </w:r>
      <w:r w:rsidRPr="00F51DDE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color w:val="000000"/>
          <w:sz w:val="18"/>
          <w:szCs w:val="18"/>
        </w:rPr>
        <w:t>н проводится с целью поддержки молодежных инициатив, объединенных целями развития электоральной культуры и правового просвещения молодых и будущих избирателей.</w:t>
      </w:r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Участниками конкурса могут стать члены молодежных избирательных комиссий и иных консультативно-совещательных органов при избирательных комиссиях Российской Федерации, а также добровольцы Российского фонда свободных выборов, достигшие 18 лет.</w:t>
      </w:r>
      <w:r w:rsidR="00F51DDE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Тематика конкурсной работы – проект молодежного мероприятия, направленного на содействие избирательным комиссиям в реализации их полномочий.</w:t>
      </w:r>
      <w:proofErr w:type="gramEnd"/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Обязательным условием участия в конкурсе является направление в адрес Организатора конкурса рекомендательного письма от руководства избирательной комиссии соответствующего уровня, содержащего рекомендацию проекта к участию в конкурсе. Также участнику необходимо разместить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видеорассказ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 проекте продолжительностью не более 1 минуты на открытой персональной странице в социальных сетях с указанием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хештегов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>: #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Учимся_выбирать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#РФСВ.</w:t>
      </w:r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Конкурс проводится в два этапа: отборочный – с 12 января по 04 марта 2022 года, очный – не позднее 31 марта 2022 года. Прием заявок, конкурсных работ осуществляется с 12 января до 18:00 ч. 15 февраля 2022 года на адрес электронной почты: konkurs_rfsv_2022@mail.ru.</w:t>
      </w:r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Для участия в конкурсе принимаются только оригинальные авторские проекты, неопубликованные и нереализованные ранее. Все конкурсные работы пройдут экспертную оценку и проверку на плагиат. По итогам защиты проектов из числа финалистов конкурсной комиссией определяется победитель конкурса, призеры в специальных номинациях, а также формируется перечень перспективных проектов, которые могут получить финансовую поддержку Российского фонда свободных выборов. Победитель награждается специальным Кубком, ценным подарком, финалисты – памятными дипломами, специальными призами по решению конкурсной комиссии. Все зарегистрированные участники конкурса получат памятные сертификаты участника, а также будут включены в резерв добровольцев РФСВ.</w:t>
      </w:r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 w:rsidP="00F51DDE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Впервые конкурс «Учимся выбирать» был проведен в преддверии Всероссийского дня молодого избирателя в 2021 году. В нем приняли участие около 70 представителей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электорально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активной молодежи из большинства регионов России, представивших свои проектные разработки, предполагающие разные форматы, способы и методики вовлечения молодежи в избирательный процесс. 20 проектов из 15 регионов России вышли в финал.</w:t>
      </w:r>
    </w:p>
    <w:p w:rsidR="004E0FE4" w:rsidRDefault="004E0FE4" w:rsidP="004E0FE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4E0FE4" w:rsidRDefault="004E0FE4"/>
    <w:sectPr w:rsidR="004E0FE4" w:rsidSect="00F51DD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FE4"/>
    <w:rsid w:val="004E0FE4"/>
    <w:rsid w:val="00B90236"/>
    <w:rsid w:val="00F51DDE"/>
    <w:rsid w:val="00F8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0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0FE4"/>
  </w:style>
  <w:style w:type="character" w:styleId="a4">
    <w:name w:val="Hyperlink"/>
    <w:basedOn w:val="a0"/>
    <w:uiPriority w:val="99"/>
    <w:semiHidden/>
    <w:unhideWhenUsed/>
    <w:rsid w:val="004E0F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0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0FE4"/>
  </w:style>
  <w:style w:type="character" w:styleId="a4">
    <w:name w:val="Hyperlink"/>
    <w:basedOn w:val="a0"/>
    <w:uiPriority w:val="99"/>
    <w:semiHidden/>
    <w:unhideWhenUsed/>
    <w:rsid w:val="004E0F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4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980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7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fsv.ru/practice/proekty-programmy-anonsy/startuet-vtoroi-vserossiiskii-konkurs-molodezhnykh-elektoralnykh-proekt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1</cp:revision>
  <dcterms:created xsi:type="dcterms:W3CDTF">2022-01-25T13:14:00Z</dcterms:created>
  <dcterms:modified xsi:type="dcterms:W3CDTF">2022-01-25T13:44:00Z</dcterms:modified>
</cp:coreProperties>
</file>