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40F" w:rsidRPr="001514E3" w:rsidRDefault="001514E3">
      <w:pPr>
        <w:rPr>
          <w:rFonts w:ascii="Times New Roman" w:hAnsi="Times New Roman" w:cs="Times New Roman"/>
          <w:b/>
          <w:sz w:val="32"/>
          <w:szCs w:val="18"/>
        </w:rPr>
      </w:pPr>
      <w:r w:rsidRPr="001514E3">
        <w:rPr>
          <w:rFonts w:ascii="Times New Roman" w:hAnsi="Times New Roman" w:cs="Times New Roman"/>
          <w:b/>
          <w:sz w:val="32"/>
          <w:szCs w:val="18"/>
        </w:rPr>
        <w:t>02.09.2014  Вниманию заинтересованных лиц</w:t>
      </w:r>
    </w:p>
    <w:p w:rsidR="001514E3" w:rsidRPr="001514E3" w:rsidRDefault="001514E3" w:rsidP="001514E3">
      <w:pPr>
        <w:pStyle w:val="1"/>
        <w:widowControl/>
        <w:tabs>
          <w:tab w:val="clear" w:pos="567"/>
          <w:tab w:val="clear" w:pos="1134"/>
          <w:tab w:val="clear" w:pos="8505"/>
        </w:tabs>
        <w:autoSpaceDE/>
        <w:autoSpaceDN/>
        <w:adjustRightInd/>
        <w:spacing w:before="0" w:after="120"/>
        <w:ind w:firstLine="709"/>
        <w:jc w:val="both"/>
        <w:rPr>
          <w:rFonts w:ascii="Times New Roman" w:hAnsi="Times New Roman" w:cs="Times New Roman"/>
          <w:sz w:val="32"/>
          <w:szCs w:val="18"/>
        </w:rPr>
      </w:pPr>
      <w:r w:rsidRPr="001514E3">
        <w:rPr>
          <w:rFonts w:ascii="Times New Roman" w:hAnsi="Times New Roman" w:cs="Times New Roman"/>
          <w:sz w:val="32"/>
          <w:szCs w:val="18"/>
        </w:rPr>
        <w:t xml:space="preserve">Руководствуясь пунктом 2.3. </w:t>
      </w:r>
      <w:proofErr w:type="gramStart"/>
      <w:r w:rsidRPr="001514E3">
        <w:rPr>
          <w:rFonts w:ascii="Times New Roman" w:hAnsi="Times New Roman" w:cs="Times New Roman"/>
          <w:sz w:val="32"/>
          <w:szCs w:val="18"/>
        </w:rPr>
        <w:t xml:space="preserve">Порядка электронного голосования </w:t>
      </w:r>
      <w:r w:rsidRPr="001514E3">
        <w:rPr>
          <w:rFonts w:ascii="Times New Roman" w:hAnsi="Times New Roman" w:cs="Times New Roman"/>
          <w:bCs/>
          <w:sz w:val="32"/>
          <w:szCs w:val="18"/>
        </w:rPr>
        <w:t xml:space="preserve">с использованием комплексов </w:t>
      </w:r>
      <w:r w:rsidRPr="001514E3">
        <w:rPr>
          <w:rFonts w:ascii="Times New Roman" w:hAnsi="Times New Roman" w:cs="Times New Roman"/>
          <w:bCs/>
          <w:sz w:val="32"/>
          <w:szCs w:val="18"/>
        </w:rPr>
        <w:t>для элект</w:t>
      </w:r>
      <w:r w:rsidRPr="001514E3">
        <w:rPr>
          <w:rFonts w:ascii="Times New Roman" w:hAnsi="Times New Roman" w:cs="Times New Roman"/>
          <w:bCs/>
          <w:sz w:val="32"/>
          <w:szCs w:val="18"/>
        </w:rPr>
        <w:t xml:space="preserve">ронного голосования на выборах, </w:t>
      </w:r>
      <w:r w:rsidRPr="001514E3">
        <w:rPr>
          <w:rFonts w:ascii="Times New Roman" w:hAnsi="Times New Roman" w:cs="Times New Roman"/>
          <w:bCs/>
          <w:sz w:val="32"/>
          <w:szCs w:val="18"/>
        </w:rPr>
        <w:t>проводимых в Российской Федерации</w:t>
      </w:r>
      <w:r w:rsidRPr="001514E3">
        <w:rPr>
          <w:rFonts w:ascii="Times New Roman" w:hAnsi="Times New Roman" w:cs="Times New Roman"/>
          <w:bCs/>
          <w:sz w:val="32"/>
          <w:szCs w:val="18"/>
        </w:rPr>
        <w:t>, утвержденного</w:t>
      </w:r>
      <w:r w:rsidRPr="001514E3">
        <w:rPr>
          <w:rFonts w:ascii="Times New Roman" w:hAnsi="Times New Roman" w:cs="Times New Roman"/>
          <w:sz w:val="32"/>
          <w:szCs w:val="18"/>
        </w:rPr>
        <w:t xml:space="preserve"> постановлением </w:t>
      </w:r>
      <w:r>
        <w:rPr>
          <w:rFonts w:ascii="Times New Roman" w:hAnsi="Times New Roman" w:cs="Times New Roman"/>
          <w:sz w:val="32"/>
          <w:szCs w:val="18"/>
        </w:rPr>
        <w:t>ЦИК России</w:t>
      </w:r>
      <w:r w:rsidRPr="001514E3">
        <w:rPr>
          <w:rFonts w:ascii="Times New Roman" w:hAnsi="Times New Roman" w:cs="Times New Roman"/>
          <w:sz w:val="32"/>
          <w:szCs w:val="18"/>
        </w:rPr>
        <w:t xml:space="preserve"> от 7 сентября 2011 года № 31/276-6</w:t>
      </w:r>
      <w:r w:rsidRPr="001514E3">
        <w:rPr>
          <w:rFonts w:ascii="Times New Roman" w:hAnsi="Times New Roman" w:cs="Times New Roman"/>
          <w:sz w:val="32"/>
          <w:szCs w:val="18"/>
        </w:rPr>
        <w:t xml:space="preserve"> </w:t>
      </w:r>
      <w:r w:rsidRPr="001514E3">
        <w:rPr>
          <w:rFonts w:ascii="Times New Roman" w:hAnsi="Times New Roman" w:cs="Times New Roman"/>
          <w:sz w:val="32"/>
          <w:szCs w:val="18"/>
        </w:rPr>
        <w:t>(в редакции постан</w:t>
      </w:r>
      <w:r>
        <w:rPr>
          <w:rFonts w:ascii="Times New Roman" w:hAnsi="Times New Roman" w:cs="Times New Roman"/>
          <w:sz w:val="32"/>
          <w:szCs w:val="18"/>
        </w:rPr>
        <w:t xml:space="preserve">овления ЦИК России  </w:t>
      </w:r>
      <w:r w:rsidRPr="001514E3">
        <w:rPr>
          <w:rFonts w:ascii="Times New Roman" w:hAnsi="Times New Roman" w:cs="Times New Roman"/>
          <w:sz w:val="32"/>
          <w:szCs w:val="18"/>
        </w:rPr>
        <w:t xml:space="preserve">от 27 августа </w:t>
      </w:r>
      <w:smartTag w:uri="urn:schemas-microsoft-com:office:smarttags" w:element="metricconverter">
        <w:smartTagPr>
          <w:attr w:name="ProductID" w:val="2014 г"/>
        </w:smartTagPr>
        <w:r w:rsidRPr="001514E3">
          <w:rPr>
            <w:rFonts w:ascii="Times New Roman" w:hAnsi="Times New Roman" w:cs="Times New Roman"/>
            <w:sz w:val="32"/>
            <w:szCs w:val="18"/>
          </w:rPr>
          <w:t>2014 г</w:t>
        </w:r>
      </w:smartTag>
      <w:r w:rsidRPr="001514E3">
        <w:rPr>
          <w:rFonts w:ascii="Times New Roman" w:hAnsi="Times New Roman" w:cs="Times New Roman"/>
          <w:sz w:val="32"/>
          <w:szCs w:val="18"/>
        </w:rPr>
        <w:t>. № 248/1529-6)</w:t>
      </w:r>
      <w:r w:rsidRPr="001514E3">
        <w:rPr>
          <w:rFonts w:ascii="Times New Roman" w:hAnsi="Times New Roman" w:cs="Times New Roman"/>
          <w:sz w:val="32"/>
          <w:szCs w:val="18"/>
        </w:rPr>
        <w:t xml:space="preserve">, </w:t>
      </w:r>
      <w:r>
        <w:rPr>
          <w:rFonts w:ascii="Times New Roman" w:hAnsi="Times New Roman" w:cs="Times New Roman"/>
          <w:sz w:val="32"/>
          <w:szCs w:val="18"/>
        </w:rPr>
        <w:t xml:space="preserve"> </w:t>
      </w:r>
      <w:r w:rsidRPr="001514E3">
        <w:rPr>
          <w:rFonts w:ascii="Times New Roman" w:hAnsi="Times New Roman" w:cs="Times New Roman"/>
          <w:sz w:val="32"/>
          <w:szCs w:val="18"/>
        </w:rPr>
        <w:t xml:space="preserve">а также пунктом 3 </w:t>
      </w:r>
      <w:r w:rsidRPr="001514E3">
        <w:rPr>
          <w:rFonts w:ascii="Times New Roman" w:hAnsi="Times New Roman" w:cs="Times New Roman"/>
          <w:sz w:val="32"/>
          <w:szCs w:val="18"/>
        </w:rPr>
        <w:t>статьи 30 Федерального закона «Об основных гарантиях избирательных прав и права на участие в референдуме граждан Российской Федерации</w:t>
      </w:r>
      <w:proofErr w:type="gramEnd"/>
      <w:r w:rsidRPr="001514E3">
        <w:rPr>
          <w:rFonts w:ascii="Times New Roman" w:hAnsi="Times New Roman" w:cs="Times New Roman"/>
          <w:sz w:val="32"/>
          <w:szCs w:val="18"/>
        </w:rPr>
        <w:t>»</w:t>
      </w:r>
      <w:r w:rsidRPr="001514E3">
        <w:rPr>
          <w:rFonts w:ascii="Times New Roman" w:hAnsi="Times New Roman" w:cs="Times New Roman"/>
          <w:color w:val="000000"/>
          <w:sz w:val="32"/>
          <w:szCs w:val="18"/>
        </w:rPr>
        <w:t xml:space="preserve">, </w:t>
      </w:r>
      <w:r w:rsidRPr="001514E3">
        <w:rPr>
          <w:rFonts w:ascii="Times New Roman" w:hAnsi="Times New Roman" w:cs="Times New Roman"/>
          <w:sz w:val="32"/>
          <w:szCs w:val="18"/>
        </w:rPr>
        <w:t xml:space="preserve">Территориальная избирательная комиссия Камешковского района информирует о проведении подготовки и тестирования УСГ-П (устройств сенсорного голосования переносных), необходимых для проведения досрочного голосования в Территориальной избирательной комиссии Камешковского района, </w:t>
      </w:r>
      <w:r w:rsidRPr="001514E3">
        <w:rPr>
          <w:rFonts w:ascii="Times New Roman" w:hAnsi="Times New Roman" w:cs="Times New Roman"/>
          <w:b/>
          <w:sz w:val="32"/>
          <w:szCs w:val="18"/>
        </w:rPr>
        <w:t>2 сентября 2014 года в 15.30</w:t>
      </w:r>
      <w:r w:rsidRPr="001514E3">
        <w:rPr>
          <w:rFonts w:ascii="Times New Roman" w:hAnsi="Times New Roman" w:cs="Times New Roman"/>
          <w:sz w:val="32"/>
          <w:szCs w:val="18"/>
        </w:rPr>
        <w:t xml:space="preserve"> в помещениях ТИК Камешковского района.</w:t>
      </w:r>
    </w:p>
    <w:p w:rsidR="001514E3" w:rsidRDefault="001514E3">
      <w:bookmarkStart w:id="0" w:name="_GoBack"/>
      <w:bookmarkEnd w:id="0"/>
    </w:p>
    <w:sectPr w:rsidR="00151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53B"/>
    <w:rsid w:val="001514E3"/>
    <w:rsid w:val="0084053B"/>
    <w:rsid w:val="009D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rsid w:val="001514E3"/>
    <w:pPr>
      <w:spacing w:before="120" w:after="0" w:line="360" w:lineRule="auto"/>
      <w:ind w:firstLine="72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1514E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ШТАМП1"/>
    <w:basedOn w:val="a"/>
    <w:rsid w:val="001514E3"/>
    <w:pPr>
      <w:widowControl w:val="0"/>
      <w:tabs>
        <w:tab w:val="left" w:pos="567"/>
        <w:tab w:val="left" w:leader="dot" w:pos="1134"/>
        <w:tab w:val="left" w:leader="dot" w:pos="8505"/>
      </w:tabs>
      <w:autoSpaceDE w:val="0"/>
      <w:autoSpaceDN w:val="0"/>
      <w:adjustRightInd w:val="0"/>
      <w:spacing w:before="240" w:after="0" w:line="36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rsid w:val="001514E3"/>
    <w:pPr>
      <w:spacing w:before="120" w:after="0" w:line="360" w:lineRule="auto"/>
      <w:ind w:firstLine="72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1514E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ШТАМП1"/>
    <w:basedOn w:val="a"/>
    <w:rsid w:val="001514E3"/>
    <w:pPr>
      <w:widowControl w:val="0"/>
      <w:tabs>
        <w:tab w:val="left" w:pos="567"/>
        <w:tab w:val="left" w:leader="dot" w:pos="1134"/>
        <w:tab w:val="left" w:leader="dot" w:pos="8505"/>
      </w:tabs>
      <w:autoSpaceDE w:val="0"/>
      <w:autoSpaceDN w:val="0"/>
      <w:adjustRightInd w:val="0"/>
      <w:spacing w:before="240" w:after="0" w:line="36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Tik33</dc:creator>
  <cp:lastModifiedBy>Tik33</cp:lastModifiedBy>
  <cp:revision>2</cp:revision>
  <dcterms:created xsi:type="dcterms:W3CDTF">2014-09-02T06:06:00Z</dcterms:created>
  <dcterms:modified xsi:type="dcterms:W3CDTF">2014-09-02T06:06:00Z</dcterms:modified>
</cp:coreProperties>
</file>