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75A" w:rsidRDefault="0017575A" w:rsidP="0017575A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75A" w:rsidRDefault="0017575A" w:rsidP="0017575A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17575A" w:rsidRDefault="0017575A" w:rsidP="0017575A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17575A" w:rsidRDefault="0017575A" w:rsidP="0017575A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17575A" w:rsidRDefault="0017575A" w:rsidP="0017575A">
      <w:pPr>
        <w:jc w:val="center"/>
        <w:rPr>
          <w:sz w:val="28"/>
        </w:rPr>
      </w:pPr>
    </w:p>
    <w:p w:rsidR="0017575A" w:rsidRDefault="0017575A" w:rsidP="0017575A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17575A" w:rsidRPr="00FD666E" w:rsidRDefault="0017575A" w:rsidP="0017575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575A" w:rsidRPr="00425A82" w:rsidRDefault="00F5482E" w:rsidP="0017575A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22</w:t>
      </w:r>
      <w:r w:rsidR="0017575A" w:rsidRPr="00FD666E">
        <w:rPr>
          <w:rFonts w:eastAsia="Calibri"/>
          <w:sz w:val="28"/>
          <w:szCs w:val="28"/>
          <w:lang w:eastAsia="en-US"/>
        </w:rPr>
        <w:t>.0</w:t>
      </w:r>
      <w:r w:rsidR="0017575A">
        <w:rPr>
          <w:rFonts w:eastAsia="Calibri"/>
          <w:sz w:val="28"/>
          <w:szCs w:val="28"/>
          <w:lang w:eastAsia="en-US"/>
        </w:rPr>
        <w:t>7</w:t>
      </w:r>
      <w:r w:rsidR="0017575A" w:rsidRPr="00FD666E">
        <w:rPr>
          <w:rFonts w:eastAsia="Calibri"/>
          <w:sz w:val="28"/>
          <w:szCs w:val="28"/>
          <w:lang w:eastAsia="en-US"/>
        </w:rPr>
        <w:t>.</w:t>
      </w:r>
      <w:r w:rsidR="0017575A">
        <w:rPr>
          <w:rFonts w:eastAsia="Calibri"/>
          <w:sz w:val="28"/>
          <w:szCs w:val="28"/>
          <w:lang w:eastAsia="en-US"/>
        </w:rPr>
        <w:t>2</w:t>
      </w:r>
      <w:r w:rsidR="0017575A" w:rsidRPr="00FD666E">
        <w:rPr>
          <w:rFonts w:eastAsia="Calibri"/>
          <w:sz w:val="28"/>
          <w:szCs w:val="28"/>
          <w:lang w:eastAsia="en-US"/>
        </w:rPr>
        <w:t>025</w:t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 w:rsidRPr="00FD666E">
        <w:rPr>
          <w:rFonts w:eastAsia="Calibri"/>
          <w:sz w:val="28"/>
          <w:szCs w:val="28"/>
          <w:lang w:eastAsia="en-US"/>
        </w:rPr>
        <w:tab/>
      </w:r>
      <w:r w:rsidR="0017575A">
        <w:rPr>
          <w:rFonts w:eastAsia="Calibri"/>
          <w:sz w:val="28"/>
          <w:szCs w:val="28"/>
          <w:lang w:eastAsia="en-US"/>
        </w:rPr>
        <w:t xml:space="preserve">        </w:t>
      </w:r>
      <w:r w:rsidR="0017575A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425A82">
        <w:rPr>
          <w:rFonts w:eastAsia="Calibri"/>
          <w:sz w:val="28"/>
          <w:szCs w:val="28"/>
          <w:lang w:val="en-US" w:eastAsia="en-US"/>
        </w:rPr>
        <w:t>159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17575A" w:rsidTr="0094546E">
        <w:trPr>
          <w:trHeight w:val="2250"/>
        </w:trPr>
        <w:tc>
          <w:tcPr>
            <w:tcW w:w="4536" w:type="dxa"/>
          </w:tcPr>
          <w:p w:rsidR="0017575A" w:rsidRDefault="0017575A" w:rsidP="0094546E">
            <w:pPr>
              <w:jc w:val="both"/>
              <w:rPr>
                <w:sz w:val="28"/>
                <w:szCs w:val="28"/>
              </w:rPr>
            </w:pPr>
          </w:p>
          <w:p w:rsidR="0017575A" w:rsidRDefault="00425A82" w:rsidP="00F5482E">
            <w:pPr>
              <w:jc w:val="both"/>
              <w:rPr>
                <w:sz w:val="28"/>
                <w:szCs w:val="28"/>
              </w:rPr>
            </w:pPr>
            <w:r w:rsidRPr="00425A82">
              <w:rPr>
                <w:sz w:val="28"/>
                <w:szCs w:val="28"/>
              </w:rPr>
              <w:t xml:space="preserve">О сборе предложений для дополнительного зачисления в резерв составов участковых избирательных комиссий Киржачского </w:t>
            </w:r>
            <w:r w:rsidR="00F5482E">
              <w:rPr>
                <w:sz w:val="28"/>
                <w:szCs w:val="28"/>
              </w:rPr>
              <w:t>муниципального округа</w:t>
            </w:r>
          </w:p>
          <w:p w:rsidR="00F5482E" w:rsidRPr="00F5482E" w:rsidRDefault="00F5482E" w:rsidP="00F5482E">
            <w:pPr>
              <w:jc w:val="both"/>
              <w:rPr>
                <w:sz w:val="28"/>
                <w:szCs w:val="28"/>
              </w:rPr>
            </w:pPr>
          </w:p>
        </w:tc>
      </w:tr>
    </w:tbl>
    <w:p w:rsidR="00F5482E" w:rsidRDefault="00F5482E" w:rsidP="00F5482E">
      <w:pPr>
        <w:spacing w:line="360" w:lineRule="auto"/>
        <w:ind w:firstLine="450"/>
        <w:jc w:val="both"/>
        <w:rPr>
          <w:spacing w:val="2"/>
          <w:sz w:val="28"/>
        </w:rPr>
      </w:pPr>
      <w:r w:rsidRPr="00394608">
        <w:rPr>
          <w:sz w:val="28"/>
          <w:szCs w:val="28"/>
        </w:rPr>
        <w:t>Руководствуясь пункт</w:t>
      </w:r>
      <w:r>
        <w:rPr>
          <w:sz w:val="28"/>
          <w:szCs w:val="28"/>
        </w:rPr>
        <w:t>ом</w:t>
      </w:r>
      <w:r w:rsidRPr="00394608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Pr="00394608">
        <w:rPr>
          <w:sz w:val="28"/>
          <w:szCs w:val="28"/>
        </w:rPr>
        <w:t xml:space="preserve"> Порядка формирования резерва составов уч</w:t>
      </w:r>
      <w:r w:rsidRPr="00394608">
        <w:rPr>
          <w:sz w:val="28"/>
          <w:szCs w:val="28"/>
        </w:rPr>
        <w:t>а</w:t>
      </w:r>
      <w:r w:rsidRPr="00394608">
        <w:rPr>
          <w:sz w:val="28"/>
          <w:szCs w:val="28"/>
        </w:rPr>
        <w:t>стковых комиссий и назначения нового члена участковой комиссии из резе</w:t>
      </w:r>
      <w:r w:rsidRPr="00394608">
        <w:rPr>
          <w:sz w:val="28"/>
          <w:szCs w:val="28"/>
        </w:rPr>
        <w:t>р</w:t>
      </w:r>
      <w:r w:rsidRPr="00394608">
        <w:rPr>
          <w:sz w:val="28"/>
          <w:szCs w:val="28"/>
        </w:rPr>
        <w:t>ва составов участковых комиссий, утвержденного постановлением Це</w:t>
      </w:r>
      <w:r w:rsidRPr="00394608">
        <w:rPr>
          <w:sz w:val="28"/>
          <w:szCs w:val="28"/>
        </w:rPr>
        <w:t>н</w:t>
      </w:r>
      <w:r w:rsidRPr="00394608">
        <w:rPr>
          <w:sz w:val="28"/>
          <w:szCs w:val="28"/>
        </w:rPr>
        <w:t>тральной избирательной комиссии Российской Федерации от 05.12.2012 № 152/1137-</w:t>
      </w:r>
      <w:r w:rsidRPr="00B53A23">
        <w:rPr>
          <w:sz w:val="28"/>
          <w:szCs w:val="28"/>
        </w:rPr>
        <w:t xml:space="preserve">6 (в 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 w:rsidRPr="00B53A23">
        <w:rPr>
          <w:sz w:val="28"/>
          <w:szCs w:val="28"/>
        </w:rPr>
        <w:t>), Постановлениями</w:t>
      </w:r>
      <w:r w:rsidRPr="00394608">
        <w:rPr>
          <w:sz w:val="28"/>
          <w:szCs w:val="28"/>
        </w:rPr>
        <w:t xml:space="preserve"> И</w:t>
      </w:r>
      <w:r w:rsidRPr="00394608">
        <w:rPr>
          <w:sz w:val="28"/>
          <w:szCs w:val="28"/>
        </w:rPr>
        <w:t>з</w:t>
      </w:r>
      <w:r w:rsidRPr="00394608">
        <w:rPr>
          <w:sz w:val="28"/>
          <w:szCs w:val="28"/>
        </w:rPr>
        <w:t>бирательной комиссии Владимирской области от 31.01.2013 № 10 «О стру</w:t>
      </w:r>
      <w:r w:rsidRPr="00394608">
        <w:rPr>
          <w:sz w:val="28"/>
          <w:szCs w:val="28"/>
        </w:rPr>
        <w:t>к</w:t>
      </w:r>
      <w:r w:rsidRPr="00394608">
        <w:rPr>
          <w:sz w:val="28"/>
          <w:szCs w:val="28"/>
        </w:rPr>
        <w:t>туре резерва составов участковых комиссий на территории Владимирской области», от 10.04.2018 № 73 «О возложении на территориальные избир</w:t>
      </w:r>
      <w:r w:rsidRPr="00394608">
        <w:rPr>
          <w:sz w:val="28"/>
          <w:szCs w:val="28"/>
        </w:rPr>
        <w:t>а</w:t>
      </w:r>
      <w:r w:rsidRPr="00394608">
        <w:rPr>
          <w:sz w:val="28"/>
          <w:szCs w:val="28"/>
        </w:rPr>
        <w:t>тельные комиссии полномочий по формированию резерва составов участк</w:t>
      </w:r>
      <w:r w:rsidRPr="00394608">
        <w:rPr>
          <w:sz w:val="28"/>
          <w:szCs w:val="28"/>
        </w:rPr>
        <w:t>о</w:t>
      </w:r>
      <w:r w:rsidRPr="00394608">
        <w:rPr>
          <w:sz w:val="28"/>
          <w:szCs w:val="28"/>
        </w:rPr>
        <w:t>вых избирательных комиссий</w:t>
      </w:r>
      <w:r>
        <w:rPr>
          <w:sz w:val="28"/>
          <w:szCs w:val="28"/>
        </w:rPr>
        <w:t xml:space="preserve">», Территориальная избирательная комиссия Киржачского </w:t>
      </w:r>
      <w:r w:rsidR="00510DB5">
        <w:rPr>
          <w:sz w:val="28"/>
          <w:szCs w:val="28"/>
        </w:rPr>
        <w:t>муниципального округа Владимирской области</w:t>
      </w:r>
      <w:r>
        <w:rPr>
          <w:sz w:val="28"/>
          <w:szCs w:val="28"/>
        </w:rPr>
        <w:t xml:space="preserve"> </w:t>
      </w:r>
      <w:r w:rsidRPr="006C524F">
        <w:rPr>
          <w:b/>
          <w:sz w:val="28"/>
          <w:szCs w:val="28"/>
        </w:rPr>
        <w:t>п</w:t>
      </w:r>
      <w:r w:rsidRPr="006C524F">
        <w:rPr>
          <w:b/>
          <w:sz w:val="28"/>
          <w:szCs w:val="28"/>
        </w:rPr>
        <w:t>о</w:t>
      </w:r>
      <w:r w:rsidRPr="006C524F">
        <w:rPr>
          <w:b/>
          <w:sz w:val="28"/>
          <w:szCs w:val="28"/>
        </w:rPr>
        <w:t>становляет</w:t>
      </w:r>
      <w:r>
        <w:rPr>
          <w:b/>
          <w:sz w:val="28"/>
          <w:szCs w:val="28"/>
        </w:rPr>
        <w:t>:</w:t>
      </w:r>
    </w:p>
    <w:p w:rsidR="00F5482E" w:rsidRPr="00394608" w:rsidRDefault="00F5482E" w:rsidP="00F5482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pacing w:val="2"/>
          <w:sz w:val="28"/>
        </w:rPr>
        <w:tab/>
        <w:t xml:space="preserve">  1. </w:t>
      </w:r>
      <w:r w:rsidRPr="00394608">
        <w:rPr>
          <w:sz w:val="28"/>
          <w:szCs w:val="28"/>
        </w:rPr>
        <w:t>Объявить о начале сбора предложений для дополнительного зачи</w:t>
      </w:r>
      <w:r w:rsidRPr="00394608">
        <w:rPr>
          <w:sz w:val="28"/>
          <w:szCs w:val="28"/>
        </w:rPr>
        <w:t>с</w:t>
      </w:r>
      <w:r w:rsidRPr="00394608">
        <w:rPr>
          <w:sz w:val="28"/>
          <w:szCs w:val="28"/>
        </w:rPr>
        <w:t xml:space="preserve">ления в резерв составов участковых комиссий </w:t>
      </w:r>
      <w:r>
        <w:rPr>
          <w:sz w:val="28"/>
          <w:szCs w:val="28"/>
        </w:rPr>
        <w:t xml:space="preserve">Киржачского </w:t>
      </w:r>
      <w:r>
        <w:rPr>
          <w:sz w:val="28"/>
          <w:szCs w:val="28"/>
        </w:rPr>
        <w:t>муниципального округа</w:t>
      </w:r>
      <w:r w:rsidRPr="00394608">
        <w:rPr>
          <w:sz w:val="28"/>
          <w:szCs w:val="28"/>
        </w:rPr>
        <w:t>.</w:t>
      </w:r>
    </w:p>
    <w:p w:rsidR="00F5482E" w:rsidRPr="00394608" w:rsidRDefault="00F5482E" w:rsidP="00F5482E">
      <w:pPr>
        <w:spacing w:line="360" w:lineRule="auto"/>
        <w:ind w:firstLine="708"/>
        <w:jc w:val="both"/>
        <w:rPr>
          <w:sz w:val="28"/>
          <w:szCs w:val="28"/>
        </w:rPr>
      </w:pPr>
      <w:r w:rsidRPr="00394608">
        <w:rPr>
          <w:sz w:val="28"/>
          <w:szCs w:val="28"/>
        </w:rPr>
        <w:t>2. Установить срок внесения предложений по кандидатурам для допо</w:t>
      </w:r>
      <w:r w:rsidRPr="00394608">
        <w:rPr>
          <w:sz w:val="28"/>
          <w:szCs w:val="28"/>
        </w:rPr>
        <w:t>л</w:t>
      </w:r>
      <w:r w:rsidRPr="00394608">
        <w:rPr>
          <w:sz w:val="28"/>
          <w:szCs w:val="28"/>
        </w:rPr>
        <w:t xml:space="preserve">нительного зачисления в резерв составов участковых комиссий </w:t>
      </w:r>
      <w:r>
        <w:rPr>
          <w:sz w:val="28"/>
          <w:szCs w:val="28"/>
        </w:rPr>
        <w:t xml:space="preserve">Киржачского </w:t>
      </w:r>
      <w:r>
        <w:rPr>
          <w:sz w:val="28"/>
          <w:szCs w:val="28"/>
        </w:rPr>
        <w:t>муниципального округа</w:t>
      </w:r>
      <w:r w:rsidRPr="003946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394608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: </w:t>
      </w:r>
      <w:r w:rsidRPr="0039460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июля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14</w:t>
      </w:r>
      <w:r>
        <w:rPr>
          <w:sz w:val="28"/>
          <w:szCs w:val="28"/>
        </w:rPr>
        <w:t xml:space="preserve"> августа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394608">
        <w:rPr>
          <w:sz w:val="28"/>
          <w:szCs w:val="28"/>
        </w:rPr>
        <w:t>.</w:t>
      </w:r>
    </w:p>
    <w:p w:rsidR="00F5482E" w:rsidRPr="00394608" w:rsidRDefault="00F5482E" w:rsidP="00F5482E">
      <w:pPr>
        <w:spacing w:line="360" w:lineRule="auto"/>
        <w:ind w:firstLine="708"/>
        <w:jc w:val="both"/>
        <w:rPr>
          <w:sz w:val="28"/>
          <w:szCs w:val="28"/>
        </w:rPr>
      </w:pPr>
      <w:r w:rsidRPr="00394608">
        <w:rPr>
          <w:sz w:val="28"/>
          <w:szCs w:val="28"/>
        </w:rPr>
        <w:lastRenderedPageBreak/>
        <w:t xml:space="preserve">3. Направить для опубликования в газете </w:t>
      </w:r>
      <w:r>
        <w:rPr>
          <w:sz w:val="28"/>
          <w:szCs w:val="28"/>
        </w:rPr>
        <w:t>«Красное знамя»</w:t>
      </w:r>
      <w:r w:rsidRPr="00394608">
        <w:rPr>
          <w:sz w:val="28"/>
          <w:szCs w:val="28"/>
        </w:rPr>
        <w:t xml:space="preserve"> информац</w:t>
      </w:r>
      <w:r w:rsidRPr="00394608">
        <w:rPr>
          <w:sz w:val="28"/>
          <w:szCs w:val="28"/>
        </w:rPr>
        <w:t>и</w:t>
      </w:r>
      <w:r w:rsidRPr="00394608">
        <w:rPr>
          <w:sz w:val="28"/>
          <w:szCs w:val="28"/>
        </w:rPr>
        <w:t>онное сообщение о приеме предложений по кандидатурам для дополнител</w:t>
      </w:r>
      <w:r w:rsidRPr="00394608">
        <w:rPr>
          <w:sz w:val="28"/>
          <w:szCs w:val="28"/>
        </w:rPr>
        <w:t>ь</w:t>
      </w:r>
      <w:r w:rsidRPr="00394608">
        <w:rPr>
          <w:sz w:val="28"/>
          <w:szCs w:val="28"/>
        </w:rPr>
        <w:t xml:space="preserve">ного зачисления в резерв составов участковых комиссий </w:t>
      </w:r>
      <w:r>
        <w:rPr>
          <w:sz w:val="28"/>
          <w:szCs w:val="28"/>
        </w:rPr>
        <w:t>Киржачского</w:t>
      </w:r>
      <w:r w:rsidRPr="00394608">
        <w:rPr>
          <w:sz w:val="28"/>
          <w:szCs w:val="28"/>
        </w:rPr>
        <w:t xml:space="preserve"> </w:t>
      </w:r>
      <w:r w:rsidR="00510DB5">
        <w:rPr>
          <w:sz w:val="28"/>
          <w:szCs w:val="28"/>
        </w:rPr>
        <w:t>муниципального округа</w:t>
      </w:r>
      <w:r w:rsidRPr="00394608">
        <w:rPr>
          <w:sz w:val="28"/>
          <w:szCs w:val="28"/>
        </w:rPr>
        <w:t>, а также для размещения его на официальном сайте Избирательной к</w:t>
      </w:r>
      <w:r w:rsidRPr="00394608">
        <w:rPr>
          <w:sz w:val="28"/>
          <w:szCs w:val="28"/>
        </w:rPr>
        <w:t>о</w:t>
      </w:r>
      <w:r w:rsidRPr="00394608">
        <w:rPr>
          <w:sz w:val="28"/>
          <w:szCs w:val="28"/>
        </w:rPr>
        <w:t>миссии Владимирской области в информационно-телекоммуникационной сети И</w:t>
      </w:r>
      <w:r w:rsidRPr="00394608">
        <w:rPr>
          <w:sz w:val="28"/>
          <w:szCs w:val="28"/>
        </w:rPr>
        <w:t>н</w:t>
      </w:r>
      <w:r w:rsidRPr="00394608">
        <w:rPr>
          <w:sz w:val="28"/>
          <w:szCs w:val="28"/>
        </w:rPr>
        <w:t>тернет.</w:t>
      </w:r>
    </w:p>
    <w:p w:rsidR="0017575A" w:rsidRDefault="00F5482E" w:rsidP="00F5482E">
      <w:pPr>
        <w:spacing w:line="360" w:lineRule="auto"/>
        <w:ind w:firstLine="708"/>
        <w:jc w:val="both"/>
        <w:rPr>
          <w:sz w:val="28"/>
          <w:szCs w:val="28"/>
        </w:rPr>
      </w:pPr>
      <w:r w:rsidRPr="00394608">
        <w:rPr>
          <w:sz w:val="28"/>
          <w:szCs w:val="28"/>
        </w:rPr>
        <w:t xml:space="preserve">4. </w:t>
      </w:r>
      <w:r w:rsidR="0017575A" w:rsidRPr="008B474C">
        <w:rPr>
          <w:sz w:val="28"/>
          <w:szCs w:val="28"/>
        </w:rPr>
        <w:t xml:space="preserve">Разместить данное постановление на официальном сайте Территориальной избирательной комиссии Киржачского </w:t>
      </w:r>
      <w:r w:rsidR="00505E06">
        <w:rPr>
          <w:sz w:val="28"/>
          <w:szCs w:val="28"/>
        </w:rPr>
        <w:t xml:space="preserve">муниципального </w:t>
      </w:r>
      <w:proofErr w:type="gramStart"/>
      <w:r w:rsidR="00505E06">
        <w:rPr>
          <w:sz w:val="28"/>
          <w:szCs w:val="28"/>
        </w:rPr>
        <w:t xml:space="preserve">округа </w:t>
      </w:r>
      <w:r w:rsidR="0017575A" w:rsidRPr="008B474C">
        <w:rPr>
          <w:sz w:val="28"/>
          <w:szCs w:val="28"/>
        </w:rPr>
        <w:t xml:space="preserve"> в</w:t>
      </w:r>
      <w:proofErr w:type="gramEnd"/>
      <w:r w:rsidR="0017575A" w:rsidRPr="008B474C">
        <w:rPr>
          <w:sz w:val="28"/>
          <w:szCs w:val="28"/>
        </w:rPr>
        <w:t xml:space="preserve"> информационно-телекоммуникационной сети «Интернет</w:t>
      </w:r>
      <w:r>
        <w:rPr>
          <w:sz w:val="28"/>
          <w:szCs w:val="28"/>
        </w:rPr>
        <w:t>»</w:t>
      </w:r>
      <w:r w:rsidR="0017575A" w:rsidRPr="008B474C">
        <w:rPr>
          <w:sz w:val="28"/>
          <w:szCs w:val="28"/>
        </w:rPr>
        <w:t>.</w:t>
      </w:r>
    </w:p>
    <w:p w:rsidR="0017575A" w:rsidRDefault="0017575A" w:rsidP="0017575A">
      <w:pPr>
        <w:spacing w:line="360" w:lineRule="auto"/>
        <w:ind w:firstLine="851"/>
        <w:jc w:val="both"/>
        <w:rPr>
          <w:sz w:val="28"/>
          <w:szCs w:val="28"/>
        </w:rPr>
      </w:pPr>
    </w:p>
    <w:p w:rsidR="0017575A" w:rsidRDefault="0017575A" w:rsidP="0017575A">
      <w:pPr>
        <w:spacing w:line="360" w:lineRule="auto"/>
        <w:ind w:firstLine="851"/>
        <w:jc w:val="both"/>
        <w:rPr>
          <w:sz w:val="28"/>
          <w:szCs w:val="28"/>
        </w:rPr>
      </w:pPr>
    </w:p>
    <w:p w:rsidR="0017575A" w:rsidRDefault="0017575A" w:rsidP="0017575A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9370" w:type="dxa"/>
        <w:tblLook w:val="0000" w:firstRow="0" w:lastRow="0" w:firstColumn="0" w:lastColumn="0" w:noHBand="0" w:noVBand="0"/>
      </w:tblPr>
      <w:tblGrid>
        <w:gridCol w:w="3274"/>
        <w:gridCol w:w="638"/>
        <w:gridCol w:w="2119"/>
        <w:gridCol w:w="695"/>
        <w:gridCol w:w="2644"/>
      </w:tblGrid>
      <w:tr w:rsidR="0017575A" w:rsidRPr="00786FB4" w:rsidTr="0094546E">
        <w:tc>
          <w:tcPr>
            <w:tcW w:w="3274" w:type="dxa"/>
          </w:tcPr>
          <w:p w:rsidR="0017575A" w:rsidRPr="00786FB4" w:rsidRDefault="0017575A" w:rsidP="0094546E">
            <w:pPr>
              <w:spacing w:line="360" w:lineRule="auto"/>
              <w:ind w:hanging="108"/>
              <w:rPr>
                <w:sz w:val="28"/>
                <w:szCs w:val="28"/>
              </w:rPr>
            </w:pPr>
            <w:r w:rsidRPr="00786FB4">
              <w:rPr>
                <w:sz w:val="28"/>
                <w:szCs w:val="28"/>
              </w:rPr>
              <w:t xml:space="preserve">Председатель </w:t>
            </w:r>
          </w:p>
          <w:p w:rsidR="0017575A" w:rsidRPr="00786FB4" w:rsidRDefault="0017575A" w:rsidP="0094546E">
            <w:pPr>
              <w:spacing w:line="360" w:lineRule="auto"/>
              <w:ind w:hanging="108"/>
              <w:rPr>
                <w:sz w:val="28"/>
                <w:szCs w:val="28"/>
              </w:rPr>
            </w:pPr>
            <w:r w:rsidRPr="00786FB4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38" w:type="dxa"/>
          </w:tcPr>
          <w:p w:rsidR="0017575A" w:rsidRPr="00786FB4" w:rsidRDefault="0017575A" w:rsidP="0094546E">
            <w:pPr>
              <w:spacing w:line="360" w:lineRule="auto"/>
              <w:ind w:firstLine="567"/>
              <w:rPr>
                <w:sz w:val="28"/>
                <w:szCs w:val="28"/>
              </w:rPr>
            </w:pPr>
          </w:p>
        </w:tc>
        <w:tc>
          <w:tcPr>
            <w:tcW w:w="2119" w:type="dxa"/>
          </w:tcPr>
          <w:p w:rsidR="0017575A" w:rsidRPr="00786FB4" w:rsidRDefault="0017575A" w:rsidP="0094546E">
            <w:pPr>
              <w:spacing w:line="360" w:lineRule="auto"/>
              <w:ind w:firstLine="567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17575A" w:rsidRPr="00786FB4" w:rsidRDefault="0017575A" w:rsidP="0094546E">
            <w:pPr>
              <w:spacing w:line="360" w:lineRule="auto"/>
              <w:ind w:firstLine="567"/>
              <w:rPr>
                <w:sz w:val="28"/>
                <w:szCs w:val="28"/>
              </w:rPr>
            </w:pPr>
          </w:p>
        </w:tc>
        <w:tc>
          <w:tcPr>
            <w:tcW w:w="2644" w:type="dxa"/>
          </w:tcPr>
          <w:p w:rsidR="0017575A" w:rsidRPr="00786FB4" w:rsidRDefault="0017575A" w:rsidP="0094546E">
            <w:pPr>
              <w:spacing w:line="360" w:lineRule="auto"/>
              <w:ind w:firstLine="567"/>
              <w:rPr>
                <w:sz w:val="28"/>
                <w:szCs w:val="28"/>
              </w:rPr>
            </w:pPr>
          </w:p>
          <w:p w:rsidR="0017575A" w:rsidRPr="00786FB4" w:rsidRDefault="0017575A" w:rsidP="0094546E">
            <w:pPr>
              <w:spacing w:line="360" w:lineRule="auto"/>
              <w:ind w:firstLine="567"/>
              <w:jc w:val="right"/>
              <w:rPr>
                <w:sz w:val="28"/>
                <w:szCs w:val="28"/>
              </w:rPr>
            </w:pPr>
            <w:proofErr w:type="spellStart"/>
            <w:r w:rsidRPr="00786FB4">
              <w:rPr>
                <w:sz w:val="28"/>
                <w:szCs w:val="28"/>
              </w:rPr>
              <w:t>С.И.Костючков</w:t>
            </w:r>
            <w:proofErr w:type="spellEnd"/>
            <w:r w:rsidRPr="00786FB4">
              <w:rPr>
                <w:sz w:val="28"/>
                <w:szCs w:val="28"/>
              </w:rPr>
              <w:t xml:space="preserve"> </w:t>
            </w:r>
          </w:p>
        </w:tc>
      </w:tr>
      <w:tr w:rsidR="0017575A" w:rsidRPr="00FD666E" w:rsidTr="0094546E">
        <w:tc>
          <w:tcPr>
            <w:tcW w:w="3274" w:type="dxa"/>
          </w:tcPr>
          <w:p w:rsidR="0017575A" w:rsidRPr="00FD666E" w:rsidRDefault="0017575A" w:rsidP="0094546E">
            <w:pPr>
              <w:spacing w:line="360" w:lineRule="auto"/>
              <w:ind w:hanging="108"/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17575A" w:rsidRPr="00FD666E" w:rsidRDefault="0017575A" w:rsidP="009454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19" w:type="dxa"/>
          </w:tcPr>
          <w:p w:rsidR="0017575A" w:rsidRPr="00FD666E" w:rsidRDefault="0017575A" w:rsidP="0094546E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695" w:type="dxa"/>
          </w:tcPr>
          <w:p w:rsidR="0017575A" w:rsidRPr="00FD666E" w:rsidRDefault="0017575A" w:rsidP="009454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44" w:type="dxa"/>
          </w:tcPr>
          <w:p w:rsidR="0017575A" w:rsidRPr="00FD666E" w:rsidRDefault="0017575A" w:rsidP="0094546E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17575A" w:rsidRPr="00FD666E" w:rsidTr="0094546E">
        <w:tc>
          <w:tcPr>
            <w:tcW w:w="3274" w:type="dxa"/>
          </w:tcPr>
          <w:p w:rsidR="0017575A" w:rsidRPr="00FD666E" w:rsidRDefault="0017575A" w:rsidP="0094546E">
            <w:pPr>
              <w:spacing w:line="360" w:lineRule="auto"/>
              <w:ind w:hanging="108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Секретарь </w:t>
            </w:r>
          </w:p>
          <w:p w:rsidR="0017575A" w:rsidRPr="00FD666E" w:rsidRDefault="0017575A" w:rsidP="0094546E">
            <w:pPr>
              <w:spacing w:line="360" w:lineRule="auto"/>
              <w:ind w:hanging="108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38" w:type="dxa"/>
          </w:tcPr>
          <w:p w:rsidR="0017575A" w:rsidRPr="00FD666E" w:rsidRDefault="0017575A" w:rsidP="009454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19" w:type="dxa"/>
          </w:tcPr>
          <w:p w:rsidR="0017575A" w:rsidRPr="00FD666E" w:rsidRDefault="0017575A" w:rsidP="009454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17575A" w:rsidRPr="00FD666E" w:rsidRDefault="0017575A" w:rsidP="0094546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44" w:type="dxa"/>
          </w:tcPr>
          <w:p w:rsidR="0017575A" w:rsidRPr="00FD666E" w:rsidRDefault="0017575A" w:rsidP="0094546E">
            <w:pPr>
              <w:spacing w:line="360" w:lineRule="auto"/>
              <w:rPr>
                <w:sz w:val="28"/>
                <w:szCs w:val="28"/>
              </w:rPr>
            </w:pPr>
          </w:p>
          <w:p w:rsidR="0017575A" w:rsidRPr="00FD666E" w:rsidRDefault="0017575A" w:rsidP="0094546E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А.А.Сухарева</w:t>
            </w:r>
          </w:p>
        </w:tc>
      </w:tr>
    </w:tbl>
    <w:p w:rsidR="0017575A" w:rsidRDefault="0017575A" w:rsidP="0017575A">
      <w:pPr>
        <w:spacing w:line="360" w:lineRule="auto"/>
        <w:ind w:left="4536"/>
        <w:jc w:val="right"/>
      </w:pPr>
    </w:p>
    <w:p w:rsidR="0017575A" w:rsidRDefault="0017575A" w:rsidP="0017575A">
      <w:pPr>
        <w:autoSpaceDE w:val="0"/>
        <w:autoSpaceDN w:val="0"/>
        <w:ind w:left="3540" w:firstLine="708"/>
        <w:jc w:val="center"/>
        <w:rPr>
          <w:szCs w:val="28"/>
        </w:rPr>
      </w:pPr>
    </w:p>
    <w:p w:rsidR="0017575A" w:rsidRDefault="0017575A" w:rsidP="0017575A">
      <w:pPr>
        <w:autoSpaceDE w:val="0"/>
        <w:autoSpaceDN w:val="0"/>
        <w:ind w:left="3540" w:firstLine="708"/>
        <w:jc w:val="center"/>
        <w:rPr>
          <w:szCs w:val="28"/>
        </w:rPr>
      </w:pPr>
    </w:p>
    <w:p w:rsidR="004833CC" w:rsidRDefault="00851126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p w:rsidR="00F5482E" w:rsidRDefault="00F5482E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F5482E" w:rsidTr="007E3B2B">
        <w:tblPrEx>
          <w:tblCellMar>
            <w:top w:w="0" w:type="dxa"/>
            <w:bottom w:w="0" w:type="dxa"/>
          </w:tblCellMar>
        </w:tblPrEx>
        <w:tc>
          <w:tcPr>
            <w:tcW w:w="4219" w:type="dxa"/>
          </w:tcPr>
          <w:p w:rsidR="00F5482E" w:rsidRDefault="00F5482E" w:rsidP="007E3B2B">
            <w:pPr>
              <w:jc w:val="both"/>
              <w:rPr>
                <w:b/>
                <w:spacing w:val="100"/>
                <w:szCs w:val="28"/>
              </w:rPr>
            </w:pPr>
            <w:r>
              <w:rPr>
                <w:sz w:val="28"/>
              </w:rPr>
              <w:br w:type="page"/>
            </w:r>
          </w:p>
        </w:tc>
        <w:tc>
          <w:tcPr>
            <w:tcW w:w="5670" w:type="dxa"/>
          </w:tcPr>
          <w:p w:rsidR="00F5482E" w:rsidRDefault="00F5482E" w:rsidP="007E3B2B">
            <w:pPr>
              <w:pStyle w:val="14"/>
              <w:jc w:val="right"/>
              <w:rPr>
                <w:b w:val="0"/>
              </w:rPr>
            </w:pPr>
            <w:r>
              <w:rPr>
                <w:b w:val="0"/>
              </w:rPr>
              <w:t>Приложение</w:t>
            </w:r>
          </w:p>
          <w:p w:rsidR="00F5482E" w:rsidRDefault="00F5482E" w:rsidP="007E3B2B">
            <w:pPr>
              <w:pStyle w:val="14"/>
              <w:jc w:val="right"/>
              <w:rPr>
                <w:b w:val="0"/>
              </w:rPr>
            </w:pPr>
            <w:proofErr w:type="gramStart"/>
            <w:r>
              <w:rPr>
                <w:b w:val="0"/>
              </w:rPr>
              <w:t>к</w:t>
            </w:r>
            <w:proofErr w:type="gramEnd"/>
            <w:r>
              <w:rPr>
                <w:b w:val="0"/>
              </w:rPr>
              <w:t xml:space="preserve"> Постановлению </w:t>
            </w:r>
          </w:p>
          <w:p w:rsidR="00F5482E" w:rsidRDefault="00F5482E" w:rsidP="007E3B2B">
            <w:pPr>
              <w:pStyle w:val="14"/>
              <w:jc w:val="right"/>
              <w:rPr>
                <w:b w:val="0"/>
              </w:rPr>
            </w:pPr>
            <w:proofErr w:type="gramStart"/>
            <w:r>
              <w:rPr>
                <w:b w:val="0"/>
              </w:rPr>
              <w:t>ТИК  Киржачского</w:t>
            </w:r>
            <w:proofErr w:type="gramEnd"/>
            <w:r>
              <w:rPr>
                <w:b w:val="0"/>
              </w:rPr>
              <w:t xml:space="preserve"> </w:t>
            </w:r>
          </w:p>
          <w:p w:rsidR="00F5482E" w:rsidRDefault="00F5482E" w:rsidP="007E3B2B">
            <w:pPr>
              <w:pStyle w:val="14"/>
              <w:jc w:val="right"/>
              <w:rPr>
                <w:b w:val="0"/>
              </w:rPr>
            </w:pPr>
            <w:proofErr w:type="gramStart"/>
            <w:r>
              <w:rPr>
                <w:b w:val="0"/>
              </w:rPr>
              <w:t>муниципального</w:t>
            </w:r>
            <w:proofErr w:type="gramEnd"/>
            <w:r>
              <w:rPr>
                <w:b w:val="0"/>
              </w:rPr>
              <w:t xml:space="preserve"> округа</w:t>
            </w:r>
          </w:p>
          <w:p w:rsidR="00F5482E" w:rsidRDefault="00F5482E" w:rsidP="00F5482E">
            <w:pPr>
              <w:pStyle w:val="14"/>
              <w:jc w:val="right"/>
              <w:rPr>
                <w:b w:val="0"/>
              </w:rPr>
            </w:pPr>
            <w:proofErr w:type="gramStart"/>
            <w:r>
              <w:rPr>
                <w:b w:val="0"/>
              </w:rPr>
              <w:t>от</w:t>
            </w:r>
            <w:proofErr w:type="gramEnd"/>
            <w:r>
              <w:rPr>
                <w:b w:val="0"/>
              </w:rPr>
              <w:t xml:space="preserve"> </w:t>
            </w:r>
            <w:r>
              <w:rPr>
                <w:b w:val="0"/>
              </w:rPr>
              <w:t>22</w:t>
            </w:r>
            <w:r>
              <w:rPr>
                <w:b w:val="0"/>
              </w:rPr>
              <w:t>.07.202</w:t>
            </w:r>
            <w:r>
              <w:rPr>
                <w:b w:val="0"/>
              </w:rPr>
              <w:t>5</w:t>
            </w:r>
            <w:r>
              <w:rPr>
                <w:b w:val="0"/>
              </w:rPr>
              <w:t xml:space="preserve"> №15</w:t>
            </w:r>
            <w:r>
              <w:rPr>
                <w:b w:val="0"/>
              </w:rPr>
              <w:t>9</w:t>
            </w:r>
          </w:p>
          <w:p w:rsidR="00F5482E" w:rsidRDefault="00F5482E" w:rsidP="00F5482E">
            <w:pPr>
              <w:pStyle w:val="14"/>
              <w:jc w:val="right"/>
              <w:rPr>
                <w:b w:val="0"/>
                <w:color w:val="000000"/>
              </w:rPr>
            </w:pPr>
          </w:p>
        </w:tc>
      </w:tr>
    </w:tbl>
    <w:p w:rsidR="00F5482E" w:rsidRDefault="00F5482E" w:rsidP="00F548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СООБЩЕНИЕ </w:t>
      </w:r>
      <w:r>
        <w:rPr>
          <w:b/>
          <w:sz w:val="28"/>
          <w:szCs w:val="28"/>
        </w:rPr>
        <w:br/>
        <w:t xml:space="preserve">О ПРИЕМЕ ПРЕДЛОЖЕНИЙ ПО КАНДИДАТУРАМ </w:t>
      </w:r>
    </w:p>
    <w:p w:rsidR="00F5482E" w:rsidRDefault="00F5482E" w:rsidP="00F548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ДОПОЛНИТЕЛЬНОГО ЗАЧИСЛЕНИЯ В РЕЗЕРВ СОСТАВОВ УЧАСТКОВЫХ КОМИССИЙ </w:t>
      </w:r>
      <w:r>
        <w:rPr>
          <w:b/>
          <w:sz w:val="28"/>
        </w:rPr>
        <w:t xml:space="preserve">КИРЖАЧСКОГО </w:t>
      </w:r>
      <w:r>
        <w:rPr>
          <w:b/>
          <w:sz w:val="28"/>
        </w:rPr>
        <w:t>МУНИЦИПАЛЬНОГО ОКРУГА</w:t>
      </w:r>
    </w:p>
    <w:p w:rsidR="00F5482E" w:rsidRDefault="00F5482E" w:rsidP="00F5482E">
      <w:pPr>
        <w:jc w:val="center"/>
        <w:rPr>
          <w:b/>
          <w:sz w:val="28"/>
          <w:szCs w:val="28"/>
        </w:rPr>
      </w:pPr>
    </w:p>
    <w:p w:rsidR="00F5482E" w:rsidRDefault="00F5482E" w:rsidP="00F5482E">
      <w:pPr>
        <w:tabs>
          <w:tab w:val="right" w:pos="99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12 Порядка формирования резерва составов участковых комиссий и назначения нового члена участковой комиссии из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зерва составов участковых комиссий, утвержденного постановлением Це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тральной избирательной комиссии Российской Федерации от 05.12.2012 № 152/1137-6 (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 w:rsidRPr="00B53A23">
        <w:rPr>
          <w:sz w:val="28"/>
          <w:szCs w:val="28"/>
        </w:rPr>
        <w:t>),</w:t>
      </w:r>
      <w:r>
        <w:rPr>
          <w:sz w:val="28"/>
          <w:szCs w:val="28"/>
        </w:rPr>
        <w:t xml:space="preserve"> Постановлениями Изб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рательной комиссии Владимирской области от 31.01.2013 № 10 «О 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туре резерва составов участковых комиссий на территории Владимирской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ти», от 10.04.2018 № 73 «О возложении на территориальные избир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тельные комиссии полномочий по формированию резерва составов участковых изб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рательных комиссий» Территориальная избирательная комиссия Киржачск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</w:t>
      </w:r>
      <w:r w:rsidR="00510DB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объявляет прием предложений по кандидатурам для дополнител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зачисления в резерв составов участковых комиссий Киржачского </w:t>
      </w: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для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области.</w:t>
      </w:r>
    </w:p>
    <w:p w:rsidR="00F5482E" w:rsidRPr="00440E99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8"/>
          <w:szCs w:val="28"/>
        </w:rPr>
      </w:pPr>
      <w:r w:rsidRPr="000D0D76">
        <w:rPr>
          <w:sz w:val="28"/>
          <w:szCs w:val="28"/>
        </w:rPr>
        <w:t xml:space="preserve">Прием документов осуществляется в течение 20 (двадцати) дней с </w:t>
      </w:r>
      <w:r>
        <w:rPr>
          <w:sz w:val="28"/>
          <w:szCs w:val="28"/>
        </w:rPr>
        <w:t>25</w:t>
      </w:r>
      <w:r w:rsidRPr="000D0D76">
        <w:rPr>
          <w:sz w:val="28"/>
          <w:szCs w:val="28"/>
        </w:rPr>
        <w:t xml:space="preserve"> июля 202</w:t>
      </w:r>
      <w:r>
        <w:rPr>
          <w:sz w:val="28"/>
          <w:szCs w:val="28"/>
        </w:rPr>
        <w:t>5</w:t>
      </w:r>
      <w:r w:rsidRPr="000D0D76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14</w:t>
      </w:r>
      <w:r w:rsidRPr="000D0D76">
        <w:rPr>
          <w:sz w:val="28"/>
          <w:szCs w:val="28"/>
        </w:rPr>
        <w:t xml:space="preserve"> августа 202</w:t>
      </w:r>
      <w:r>
        <w:rPr>
          <w:sz w:val="28"/>
          <w:szCs w:val="28"/>
        </w:rPr>
        <w:t>5</w:t>
      </w:r>
      <w:r w:rsidRPr="000D0D76">
        <w:rPr>
          <w:sz w:val="28"/>
          <w:szCs w:val="28"/>
        </w:rPr>
        <w:t xml:space="preserve"> года (включительно) по адресу: </w:t>
      </w:r>
      <w:r w:rsidRPr="000D0D76">
        <w:rPr>
          <w:bCs/>
          <w:sz w:val="28"/>
          <w:szCs w:val="28"/>
        </w:rPr>
        <w:t>Влад</w:t>
      </w:r>
      <w:r w:rsidRPr="000D0D76">
        <w:rPr>
          <w:bCs/>
          <w:sz w:val="28"/>
          <w:szCs w:val="28"/>
        </w:rPr>
        <w:t>и</w:t>
      </w:r>
      <w:r w:rsidRPr="000D0D76">
        <w:rPr>
          <w:bCs/>
          <w:sz w:val="28"/>
          <w:szCs w:val="28"/>
        </w:rPr>
        <w:t xml:space="preserve">мирская область, Киржачский район, </w:t>
      </w:r>
      <w:r w:rsidRPr="000D0D76">
        <w:rPr>
          <w:sz w:val="28"/>
          <w:szCs w:val="28"/>
        </w:rPr>
        <w:t xml:space="preserve">г. Киржач, ул. </w:t>
      </w:r>
      <w:proofErr w:type="spellStart"/>
      <w:r w:rsidRPr="000D0D76">
        <w:rPr>
          <w:sz w:val="28"/>
          <w:szCs w:val="28"/>
        </w:rPr>
        <w:t>Серёгина</w:t>
      </w:r>
      <w:proofErr w:type="spellEnd"/>
      <w:r w:rsidRPr="000D0D76">
        <w:rPr>
          <w:sz w:val="28"/>
          <w:szCs w:val="28"/>
        </w:rPr>
        <w:t xml:space="preserve">, д. 7 </w:t>
      </w:r>
      <w:r w:rsidRPr="000D0D76">
        <w:rPr>
          <w:kern w:val="24"/>
          <w:sz w:val="28"/>
          <w:szCs w:val="28"/>
        </w:rPr>
        <w:t>(Террит</w:t>
      </w:r>
      <w:r w:rsidRPr="000D0D76">
        <w:rPr>
          <w:kern w:val="24"/>
          <w:sz w:val="28"/>
          <w:szCs w:val="28"/>
        </w:rPr>
        <w:t>о</w:t>
      </w:r>
      <w:r w:rsidRPr="000D0D76">
        <w:rPr>
          <w:kern w:val="24"/>
          <w:sz w:val="28"/>
          <w:szCs w:val="28"/>
        </w:rPr>
        <w:t>риальная избирател</w:t>
      </w:r>
      <w:r w:rsidRPr="005A1B88">
        <w:rPr>
          <w:kern w:val="24"/>
          <w:sz w:val="28"/>
          <w:szCs w:val="28"/>
        </w:rPr>
        <w:t>ьная</w:t>
      </w:r>
      <w:r>
        <w:rPr>
          <w:kern w:val="24"/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комиссия Киржачского </w:t>
      </w:r>
      <w:r w:rsidR="00510DB5">
        <w:rPr>
          <w:sz w:val="28"/>
          <w:szCs w:val="28"/>
        </w:rPr>
        <w:t>муниципального о</w:t>
      </w:r>
      <w:bookmarkStart w:id="0" w:name="_GoBack"/>
      <w:bookmarkEnd w:id="0"/>
      <w:r w:rsidR="00510DB5">
        <w:rPr>
          <w:sz w:val="28"/>
          <w:szCs w:val="28"/>
        </w:rPr>
        <w:t>круга</w:t>
      </w:r>
      <w:r>
        <w:rPr>
          <w:sz w:val="28"/>
          <w:szCs w:val="28"/>
        </w:rPr>
        <w:t xml:space="preserve">) </w:t>
      </w:r>
      <w:r w:rsidRPr="00CE4E63">
        <w:rPr>
          <w:sz w:val="28"/>
          <w:szCs w:val="28"/>
        </w:rPr>
        <w:t>по графику раб</w:t>
      </w:r>
      <w:r w:rsidRPr="00CE4E63">
        <w:rPr>
          <w:sz w:val="28"/>
          <w:szCs w:val="28"/>
        </w:rPr>
        <w:t>о</w:t>
      </w:r>
      <w:r w:rsidRPr="00CE4E63">
        <w:rPr>
          <w:sz w:val="28"/>
          <w:szCs w:val="28"/>
        </w:rPr>
        <w:t>ты, размещенному на официальном сайте</w:t>
      </w:r>
      <w:r>
        <w:rPr>
          <w:sz w:val="28"/>
          <w:szCs w:val="28"/>
        </w:rPr>
        <w:t xml:space="preserve"> Территориальной избирательной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Ки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жач</w:t>
      </w:r>
      <w:r w:rsidRPr="006305DB">
        <w:rPr>
          <w:sz w:val="28"/>
          <w:szCs w:val="28"/>
        </w:rPr>
        <w:t xml:space="preserve">ского </w:t>
      </w:r>
      <w:r w:rsidR="00510DB5">
        <w:rPr>
          <w:sz w:val="28"/>
          <w:szCs w:val="28"/>
        </w:rPr>
        <w:t>муниципального округа</w:t>
      </w:r>
      <w:r w:rsidRPr="006305DB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 w:rsidRPr="006305DB">
        <w:rPr>
          <w:sz w:val="28"/>
          <w:szCs w:val="28"/>
        </w:rPr>
        <w:instrText>http://www.kirzhach.vladizbirkom.ru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660C3F">
        <w:rPr>
          <w:rStyle w:val="aa"/>
          <w:sz w:val="28"/>
          <w:szCs w:val="28"/>
        </w:rPr>
        <w:t>http</w:t>
      </w:r>
      <w:proofErr w:type="spellEnd"/>
      <w:r w:rsidRPr="00660C3F">
        <w:rPr>
          <w:rStyle w:val="aa"/>
          <w:sz w:val="28"/>
          <w:szCs w:val="28"/>
        </w:rPr>
        <w:t>://</w:t>
      </w:r>
      <w:proofErr w:type="spellStart"/>
      <w:r w:rsidRPr="00660C3F">
        <w:rPr>
          <w:rStyle w:val="aa"/>
          <w:sz w:val="28"/>
          <w:szCs w:val="28"/>
        </w:rPr>
        <w:t>www.kirzhach.vladizbirkom.ru</w:t>
      </w:r>
      <w:proofErr w:type="spellEnd"/>
      <w:r>
        <w:rPr>
          <w:sz w:val="28"/>
          <w:szCs w:val="28"/>
        </w:rPr>
        <w:fldChar w:fldCharType="end"/>
      </w:r>
      <w:r w:rsidRPr="006305DB">
        <w:rPr>
          <w:sz w:val="28"/>
          <w:szCs w:val="28"/>
        </w:rPr>
        <w:t>)</w:t>
      </w:r>
      <w:r w:rsidRPr="00093026">
        <w:rPr>
          <w:sz w:val="28"/>
          <w:szCs w:val="28"/>
        </w:rPr>
        <w:t>.</w:t>
      </w:r>
    </w:p>
    <w:p w:rsidR="00F5482E" w:rsidRPr="00B53A23" w:rsidRDefault="00F5482E" w:rsidP="00F5482E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</w:rPr>
        <w:lastRenderedPageBreak/>
        <w:t>Предложения оформляются в соответствии с постановлением Це</w:t>
      </w:r>
      <w:r>
        <w:rPr>
          <w:spacing w:val="2"/>
          <w:sz w:val="28"/>
        </w:rPr>
        <w:t>н</w:t>
      </w:r>
      <w:r>
        <w:rPr>
          <w:spacing w:val="2"/>
          <w:sz w:val="28"/>
        </w:rPr>
        <w:t xml:space="preserve">тральной избирательной комиссии Российской Федерации </w:t>
      </w:r>
      <w:r>
        <w:rPr>
          <w:sz w:val="28"/>
        </w:rPr>
        <w:t xml:space="preserve">от 05.12.2012 № 152/1137-6 «О порядке </w:t>
      </w:r>
      <w:r>
        <w:rPr>
          <w:sz w:val="28"/>
          <w:szCs w:val="28"/>
        </w:rPr>
        <w:t>формирования резерва составов участковых комиссий и назначения нового члена участковой комиссии из резерва составов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ковых </w:t>
      </w:r>
      <w:r w:rsidRPr="00B53A23">
        <w:rPr>
          <w:sz w:val="28"/>
          <w:szCs w:val="28"/>
        </w:rPr>
        <w:t>комиссий» (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 w:rsidRPr="00B53A23">
        <w:rPr>
          <w:sz w:val="28"/>
          <w:szCs w:val="28"/>
        </w:rPr>
        <w:t>).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7" w:history="1">
        <w:r w:rsidRPr="00B66655">
          <w:rPr>
            <w:rStyle w:val="aa"/>
            <w:sz w:val="28"/>
            <w:szCs w:val="28"/>
          </w:rPr>
          <w:t>пунктом 1 статьи 29</w:t>
        </w:r>
      </w:hyperlink>
      <w:r w:rsidRPr="00B66655">
        <w:rPr>
          <w:sz w:val="28"/>
          <w:szCs w:val="28"/>
        </w:rPr>
        <w:t xml:space="preserve"> (за и</w:t>
      </w:r>
      <w:r w:rsidRPr="00B66655">
        <w:rPr>
          <w:sz w:val="28"/>
          <w:szCs w:val="28"/>
        </w:rPr>
        <w:t>с</w:t>
      </w:r>
      <w:r w:rsidRPr="00B66655">
        <w:rPr>
          <w:sz w:val="28"/>
          <w:szCs w:val="28"/>
        </w:rPr>
        <w:t xml:space="preserve">ключением </w:t>
      </w:r>
      <w:hyperlink r:id="rId8" w:history="1">
        <w:r w:rsidRPr="00B66655">
          <w:rPr>
            <w:rStyle w:val="aa"/>
            <w:sz w:val="28"/>
            <w:szCs w:val="28"/>
          </w:rPr>
          <w:t>подпунктов «ж</w:t>
        </w:r>
      </w:hyperlink>
      <w:r w:rsidRPr="00B66655">
        <w:rPr>
          <w:sz w:val="28"/>
          <w:szCs w:val="28"/>
        </w:rPr>
        <w:t xml:space="preserve">», </w:t>
      </w:r>
      <w:hyperlink r:id="rId9" w:history="1">
        <w:r w:rsidRPr="00B66655">
          <w:rPr>
            <w:rStyle w:val="aa"/>
            <w:sz w:val="28"/>
            <w:szCs w:val="28"/>
          </w:rPr>
          <w:t>«з</w:t>
        </w:r>
      </w:hyperlink>
      <w:r w:rsidRPr="00B66655">
        <w:rPr>
          <w:sz w:val="28"/>
          <w:szCs w:val="28"/>
        </w:rPr>
        <w:t xml:space="preserve">», </w:t>
      </w:r>
      <w:hyperlink r:id="rId10" w:history="1">
        <w:r w:rsidRPr="00B66655">
          <w:rPr>
            <w:rStyle w:val="aa"/>
            <w:sz w:val="28"/>
            <w:szCs w:val="28"/>
          </w:rPr>
          <w:t>«и</w:t>
        </w:r>
      </w:hyperlink>
      <w:r w:rsidRPr="00B66655">
        <w:rPr>
          <w:sz w:val="28"/>
          <w:szCs w:val="28"/>
        </w:rPr>
        <w:t xml:space="preserve">», </w:t>
      </w:r>
      <w:hyperlink r:id="rId11" w:history="1">
        <w:r w:rsidRPr="00B66655">
          <w:rPr>
            <w:rStyle w:val="aa"/>
            <w:sz w:val="28"/>
            <w:szCs w:val="28"/>
          </w:rPr>
          <w:t>«к</w:t>
        </w:r>
      </w:hyperlink>
      <w:r w:rsidRPr="00B66655">
        <w:rPr>
          <w:sz w:val="28"/>
          <w:szCs w:val="28"/>
        </w:rPr>
        <w:t xml:space="preserve">» и </w:t>
      </w:r>
      <w:hyperlink r:id="rId12" w:history="1">
        <w:r w:rsidRPr="00B66655">
          <w:rPr>
            <w:rStyle w:val="aa"/>
            <w:sz w:val="28"/>
            <w:szCs w:val="28"/>
          </w:rPr>
          <w:t>«л</w:t>
        </w:r>
      </w:hyperlink>
      <w:r w:rsidRPr="00B66655">
        <w:rPr>
          <w:sz w:val="28"/>
          <w:szCs w:val="28"/>
        </w:rPr>
        <w:t>») Ф</w:t>
      </w:r>
      <w:r>
        <w:rPr>
          <w:sz w:val="28"/>
          <w:szCs w:val="28"/>
        </w:rPr>
        <w:t>едерального закона «Об основных гарантиях избирательных прав и права на участие в референдуме граждан Российской Федерации», а также кандидатуры, в отношении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рых отсутствуют документы, необходимые для зачисления в резерв составов участковых комиссий в соответствии с Порядком формирования резерва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ставов участковых комиссий и назначения нового члена участковой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из резерва составов участковых комиссий, утвержденного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Центральной избирательной комиссии Российской Федерации от 05.12.2012 № 152/1137-6 (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от 24 февраля 2021 года </w:t>
      </w:r>
      <w:r>
        <w:rPr>
          <w:bCs/>
          <w:color w:val="444444"/>
          <w:sz w:val="28"/>
          <w:szCs w:val="28"/>
          <w:shd w:val="clear" w:color="auto" w:fill="FFFFFF"/>
        </w:rPr>
        <w:t>№</w:t>
      </w:r>
      <w:r w:rsidRPr="00B53A23">
        <w:rPr>
          <w:bCs/>
          <w:color w:val="444444"/>
          <w:sz w:val="28"/>
          <w:szCs w:val="28"/>
          <w:shd w:val="clear" w:color="auto" w:fill="FFFFFF"/>
        </w:rPr>
        <w:t xml:space="preserve"> 284/2087-7</w:t>
      </w:r>
      <w:r>
        <w:rPr>
          <w:sz w:val="28"/>
          <w:szCs w:val="28"/>
        </w:rPr>
        <w:t>).</w:t>
      </w:r>
    </w:p>
    <w:p w:rsidR="00F5482E" w:rsidRDefault="00F5482E" w:rsidP="00F5482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внесении предложений по кандидатурам для дополнительного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числения в резерв составов участковых комиссий необходимо представить документы согласно нижеуказанному перечню. </w:t>
      </w:r>
    </w:p>
    <w:p w:rsidR="00F5482E" w:rsidRDefault="00F5482E" w:rsidP="00F5482E">
      <w:pPr>
        <w:widowControl w:val="0"/>
        <w:adjustRightInd w:val="0"/>
        <w:jc w:val="center"/>
        <w:rPr>
          <w:sz w:val="28"/>
          <w:szCs w:val="28"/>
        </w:rPr>
      </w:pP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ПЕРЕЧЕНЬ</w:t>
      </w: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ДОКУМЕНТОВ, НЕОБХОДИМЫХ ПРИ ВНЕСЕНИИ ПРЕДЛОЖЕНИЙ</w:t>
      </w: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ПО КАНДИДАТУРАМ В РЕЗЕРВ СОСТАВОВ УЧАСТКОВЫХ КОМИССИЙ</w:t>
      </w:r>
    </w:p>
    <w:p w:rsidR="00F5482E" w:rsidRDefault="00F5482E" w:rsidP="00F5482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политических партий, их региональных отделений, иных</w:t>
      </w: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структурных</w:t>
      </w:r>
      <w:proofErr w:type="gramEnd"/>
      <w:r>
        <w:rPr>
          <w:b/>
          <w:sz w:val="28"/>
          <w:szCs w:val="28"/>
        </w:rPr>
        <w:t xml:space="preserve"> подразделений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полномочного (руководящего или иного) органа политич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партии либо регионального отделения, иного структурного подраздел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Если предложение о кандидатурах вносит региональное отделение, иное </w:t>
      </w:r>
      <w:r>
        <w:rPr>
          <w:sz w:val="28"/>
          <w:szCs w:val="28"/>
        </w:rPr>
        <w:lastRenderedPageBreak/>
        <w:t>структурное подразделение политической партии, а в уставе политич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партии не предусмотрена возможность такого внесения, - решение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 политической партии, уполномоченного делегировать региональному отделению, иному структурному подразделению политической партии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номочия по внесению предложений о кандидатурах в резерв составов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ковых комиссий о делегировании указанных полномочий, оформленное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требованиями устава.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общественных объединений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объединения.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Решение полномочного (руководящего или иного) органа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объединения, наделенного в соответствии с уставом общественного объединения правом принимать такое решение от имени общественного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>единения.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Если предложение о кандидатурах вносит региональное отделение, иное структурное подразделение общественного объединения, а в уставе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щественного объединения указанный в </w:t>
      </w:r>
      <w:hyperlink r:id="rId13" w:history="1">
        <w:r w:rsidRPr="00B66655">
          <w:rPr>
            <w:rStyle w:val="aa"/>
            <w:sz w:val="28"/>
            <w:szCs w:val="28"/>
          </w:rPr>
          <w:t>пункте 2</w:t>
        </w:r>
      </w:hyperlink>
      <w:r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вии с уставом общественного объединения делегировать полномочия по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сению предложений о кандидатурах в резерв составов участковых комиссий, о делегировании таких полномочий и решение органа, которому делегиров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ны эти полномочия, о внесении предложений в резерв составов участковых комиссий.</w:t>
      </w: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субъектов права внесения кандидатур в резерв</w:t>
      </w:r>
    </w:p>
    <w:p w:rsidR="00F5482E" w:rsidRDefault="00F5482E" w:rsidP="00F5482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составов</w:t>
      </w:r>
      <w:proofErr w:type="gramEnd"/>
      <w:r>
        <w:rPr>
          <w:b/>
          <w:sz w:val="28"/>
          <w:szCs w:val="28"/>
        </w:rPr>
        <w:t xml:space="preserve"> участковых комиссий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представительного органа муниципального образования.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Протокол собрания избирателей по месту жительства, работы, слу</w:t>
      </w:r>
      <w:r>
        <w:rPr>
          <w:sz w:val="28"/>
          <w:szCs w:val="28"/>
        </w:rPr>
        <w:t>ж</w:t>
      </w:r>
      <w:r>
        <w:rPr>
          <w:sz w:val="28"/>
          <w:szCs w:val="28"/>
        </w:rPr>
        <w:t xml:space="preserve">бы, </w:t>
      </w:r>
      <w:r>
        <w:rPr>
          <w:sz w:val="28"/>
          <w:szCs w:val="28"/>
        </w:rPr>
        <w:lastRenderedPageBreak/>
        <w:t>учебы по форме указанной в Порядке формирования резерва составов участковых комиссий и назначения нового члена участковой комиссии из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зерва составов участковых комиссий, утвержденного постановлением Це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тральной избирательной комиссии Российской Федерации от 05.12.2012 № 152/1137-6.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Письменное согласие гражданина Российской Федерации на его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данных, по форме указанной в Порядке формирования резерва составов участковых комиссий и назначения нового члена участковой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из резерва составов участковых комиссий, утвержденного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Центральной избирательной комиссии Российской Федерации от 05.12.2012 № 152/1137-6.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лица, кандидатура которого предложена для зачисления в резерв составов участковых комиссий.</w:t>
      </w:r>
    </w:p>
    <w:p w:rsidR="00F5482E" w:rsidRDefault="00F5482E" w:rsidP="00F5482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tbl>
      <w:tblPr>
        <w:tblW w:w="98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8"/>
        <w:gridCol w:w="1134"/>
        <w:gridCol w:w="567"/>
        <w:gridCol w:w="142"/>
        <w:gridCol w:w="113"/>
        <w:gridCol w:w="142"/>
        <w:gridCol w:w="1503"/>
        <w:gridCol w:w="142"/>
        <w:gridCol w:w="5247"/>
        <w:gridCol w:w="142"/>
      </w:tblGrid>
      <w:tr w:rsidR="00F5482E" w:rsidTr="007E3B2B">
        <w:trPr>
          <w:gridAfter w:val="1"/>
          <w:wAfter w:w="142" w:type="dxa"/>
        </w:trPr>
        <w:tc>
          <w:tcPr>
            <w:tcW w:w="737" w:type="dxa"/>
            <w:vAlign w:val="bottom"/>
          </w:tcPr>
          <w:p w:rsidR="00F5482E" w:rsidRDefault="00F5482E" w:rsidP="007E3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5482E" w:rsidRDefault="00F5482E" w:rsidP="007E3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F5482E" w:rsidRDefault="00F5482E" w:rsidP="007E3B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gridSpan w:val="2"/>
            <w:vAlign w:val="bottom"/>
          </w:tcPr>
          <w:p w:rsidR="00F5482E" w:rsidRDefault="00F5482E" w:rsidP="007E3B2B">
            <w:pPr>
              <w:rPr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Align w:val="bottom"/>
          </w:tcPr>
          <w:p w:rsidR="00F5482E" w:rsidRDefault="00F5482E" w:rsidP="007E3B2B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5482E" w:rsidRDefault="00F5482E" w:rsidP="007E3B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F5482E" w:rsidRDefault="00F5482E" w:rsidP="00F548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Киржачского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  <w:tr w:rsidR="00F5482E" w:rsidTr="007E3B2B">
        <w:tc>
          <w:tcPr>
            <w:tcW w:w="737" w:type="dxa"/>
          </w:tcPr>
          <w:p w:rsidR="00F5482E" w:rsidRDefault="00F5482E" w:rsidP="007E3B2B">
            <w:pPr>
              <w:jc w:val="center"/>
            </w:pPr>
          </w:p>
        </w:tc>
        <w:tc>
          <w:tcPr>
            <w:tcW w:w="1134" w:type="dxa"/>
          </w:tcPr>
          <w:p w:rsidR="00F5482E" w:rsidRDefault="00F5482E" w:rsidP="007E3B2B">
            <w:pPr>
              <w:jc w:val="center"/>
            </w:pPr>
          </w:p>
        </w:tc>
        <w:tc>
          <w:tcPr>
            <w:tcW w:w="709" w:type="dxa"/>
            <w:gridSpan w:val="2"/>
          </w:tcPr>
          <w:p w:rsidR="00F5482E" w:rsidRDefault="00F5482E" w:rsidP="007E3B2B">
            <w:pPr>
              <w:jc w:val="right"/>
            </w:pPr>
          </w:p>
        </w:tc>
        <w:tc>
          <w:tcPr>
            <w:tcW w:w="255" w:type="dxa"/>
            <w:gridSpan w:val="2"/>
          </w:tcPr>
          <w:p w:rsidR="00F5482E" w:rsidRDefault="00F5482E" w:rsidP="007E3B2B"/>
        </w:tc>
        <w:tc>
          <w:tcPr>
            <w:tcW w:w="1645" w:type="dxa"/>
            <w:gridSpan w:val="2"/>
          </w:tcPr>
          <w:p w:rsidR="00F5482E" w:rsidRDefault="00F5482E" w:rsidP="007E3B2B"/>
        </w:tc>
        <w:tc>
          <w:tcPr>
            <w:tcW w:w="5387" w:type="dxa"/>
            <w:gridSpan w:val="2"/>
            <w:hideMark/>
          </w:tcPr>
          <w:p w:rsidR="00F5482E" w:rsidRDefault="00F5482E" w:rsidP="007E3B2B">
            <w:pPr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органа, формирующего</w:t>
            </w:r>
            <w:r>
              <w:br/>
              <w:t>избирательную комиссию)</w:t>
            </w:r>
          </w:p>
        </w:tc>
      </w:tr>
    </w:tbl>
    <w:p w:rsidR="00F5482E" w:rsidRDefault="00F5482E" w:rsidP="00F5482E">
      <w:pPr>
        <w:jc w:val="center"/>
        <w:rPr>
          <w:b/>
          <w:sz w:val="28"/>
          <w:szCs w:val="28"/>
        </w:rPr>
      </w:pPr>
    </w:p>
    <w:p w:rsidR="00F5482E" w:rsidRDefault="00F5482E" w:rsidP="00F5482E">
      <w:pPr>
        <w:widowControl w:val="0"/>
      </w:pPr>
    </w:p>
    <w:p w:rsidR="00F5482E" w:rsidRDefault="00F5482E"/>
    <w:sectPr w:rsidR="00F5482E" w:rsidSect="00870631">
      <w:headerReference w:type="even" r:id="rId14"/>
      <w:headerReference w:type="default" r:id="rId15"/>
      <w:footerReference w:type="default" r:id="rId16"/>
      <w:footerReference w:type="first" r:id="rId17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126" w:rsidRDefault="00851126">
      <w:r>
        <w:separator/>
      </w:r>
    </w:p>
  </w:endnote>
  <w:endnote w:type="continuationSeparator" w:id="0">
    <w:p w:rsidR="00851126" w:rsidRDefault="0085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851126">
    <w:pPr>
      <w:pStyle w:val="a6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851126">
    <w:pPr>
      <w:pStyle w:val="a6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126" w:rsidRDefault="00851126">
      <w:r>
        <w:separator/>
      </w:r>
    </w:p>
  </w:footnote>
  <w:footnote w:type="continuationSeparator" w:id="0">
    <w:p w:rsidR="00851126" w:rsidRDefault="008511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1757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6128" w:rsidRDefault="008511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851126">
    <w:pPr>
      <w:pStyle w:val="a3"/>
    </w:pPr>
  </w:p>
  <w:p w:rsidR="00AA6128" w:rsidRDefault="008511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75A"/>
    <w:rsid w:val="0017575A"/>
    <w:rsid w:val="00240EF2"/>
    <w:rsid w:val="003F7C12"/>
    <w:rsid w:val="00425A82"/>
    <w:rsid w:val="00505E06"/>
    <w:rsid w:val="00510DB5"/>
    <w:rsid w:val="005B3487"/>
    <w:rsid w:val="006B63D1"/>
    <w:rsid w:val="00851126"/>
    <w:rsid w:val="00870631"/>
    <w:rsid w:val="009411F0"/>
    <w:rsid w:val="00F5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6FB89-73B6-4A41-AF61-96929F4E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57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7575A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17575A"/>
  </w:style>
  <w:style w:type="paragraph" w:styleId="a6">
    <w:name w:val="footer"/>
    <w:basedOn w:val="a"/>
    <w:link w:val="a7"/>
    <w:rsid w:val="001757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757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757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57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Загл.14"/>
    <w:basedOn w:val="a"/>
    <w:rsid w:val="00F5482E"/>
    <w:pPr>
      <w:jc w:val="center"/>
    </w:pPr>
    <w:rPr>
      <w:rFonts w:ascii="Times New Roman CYR" w:hAnsi="Times New Roman CYR" w:cs="Times New Roman CYR"/>
      <w:b/>
      <w:sz w:val="28"/>
      <w:szCs w:val="28"/>
      <w:lang w:eastAsia="ar-SA"/>
    </w:rPr>
  </w:style>
  <w:style w:type="character" w:styleId="aa">
    <w:name w:val="Hyperlink"/>
    <w:uiPriority w:val="99"/>
    <w:rsid w:val="00F54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889123247D1ADED7742D663B5F60BBF349B8AA3624223F759789DADDEF150856B2BEF63D157FBqBg3E" TargetMode="External"/><Relationship Id="rId13" Type="http://schemas.openxmlformats.org/officeDocument/2006/relationships/hyperlink" Target="consultantplus://offline/ref=939B29C29A502A16FC028FAD5B437411FAC25C227BE1E37E04F77C018DDC10E52BC902DF74AFABB6D5c1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1889123247D1ADED7742D663B5F60BBF349B8AA3624223F759789DADDEF150856B2BEF63D055FBqBg1E" TargetMode="External"/><Relationship Id="rId12" Type="http://schemas.openxmlformats.org/officeDocument/2006/relationships/hyperlink" Target="consultantplus://offline/ref=721889123247D1ADED7742D663B5F60BBF349B8AA3624223F759789DADDEF150856B2BEF63D055FAqBg0E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21889123247D1ADED7742D663B5F60BBF349B8AA3624223F759789DADDEF150856B2BEF63D055FAqBg1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721889123247D1ADED7742D663B5F60BBF349B8AA3624223F759789DADDEF150856B2BEF63D055FAqBg6E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1889123247D1ADED7742D663B5F60BBF349B8AA3624223F759789DADDEF150856B2BEF63D055FAqBg7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Suhareva</dc:creator>
  <cp:lastModifiedBy>User</cp:lastModifiedBy>
  <cp:revision>4</cp:revision>
  <cp:lastPrinted>2025-07-22T07:45:00Z</cp:lastPrinted>
  <dcterms:created xsi:type="dcterms:W3CDTF">2025-07-23T04:45:00Z</dcterms:created>
  <dcterms:modified xsi:type="dcterms:W3CDTF">2025-07-23T04:52:00Z</dcterms:modified>
</cp:coreProperties>
</file>